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A7" w:rsidRDefault="009766A7" w:rsidP="009766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56537" w:rsidRDefault="003F13AA" w:rsidP="003F13AA">
      <w:pPr>
        <w:pStyle w:val="a3"/>
        <w:tabs>
          <w:tab w:val="left" w:pos="513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52EB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F56537" w:rsidRPr="00F56537" w:rsidTr="007D30C9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537" w:rsidRPr="00F56537" w:rsidRDefault="00F56537" w:rsidP="00F56537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6537" w:rsidRPr="00F56537" w:rsidRDefault="00F56537" w:rsidP="00F56537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56537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МАРИЙ ЭЛ РЕСПУБЛИКЫСЕ</w:t>
            </w:r>
          </w:p>
          <w:p w:rsidR="00F56537" w:rsidRPr="00F56537" w:rsidRDefault="00F56537" w:rsidP="00F56537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56537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ПАРАНЬГА МУНИЦИПАЛ </w:t>
            </w:r>
          </w:p>
          <w:p w:rsidR="00F56537" w:rsidRPr="00F56537" w:rsidRDefault="00F56537" w:rsidP="00F56537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56537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РАЙОНЫН </w:t>
            </w:r>
          </w:p>
          <w:p w:rsidR="00F56537" w:rsidRPr="00F56537" w:rsidRDefault="00F56537" w:rsidP="00F56537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56537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ИЛЬПАНУР ЯЛ КУНДЕМЫСЕ </w:t>
            </w:r>
          </w:p>
          <w:p w:rsidR="00F56537" w:rsidRPr="00F56537" w:rsidRDefault="00F56537" w:rsidP="00F5653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F56537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537" w:rsidRPr="00F56537" w:rsidRDefault="00F56537" w:rsidP="00F56537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6537" w:rsidRPr="00F56537" w:rsidRDefault="00F56537" w:rsidP="00F56537">
            <w:pPr>
              <w:widowControl w:val="0"/>
              <w:suppressAutoHyphens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56537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СОБРАНИЕ ДЕПУТАТОВ</w:t>
            </w:r>
          </w:p>
          <w:p w:rsidR="00F56537" w:rsidRPr="00F56537" w:rsidRDefault="00F56537" w:rsidP="00F56537">
            <w:pPr>
              <w:widowControl w:val="0"/>
              <w:suppressAutoHyphens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56537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ИЛЬПАНУРСКОГО   СЕЛЬСКОГО</w:t>
            </w:r>
          </w:p>
          <w:p w:rsidR="00F56537" w:rsidRPr="00F56537" w:rsidRDefault="00F56537" w:rsidP="00F56537">
            <w:pPr>
              <w:widowControl w:val="0"/>
              <w:suppressAutoHyphens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56537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ПОСЕЛЕНИЯ</w:t>
            </w:r>
          </w:p>
          <w:p w:rsidR="00F56537" w:rsidRPr="00F56537" w:rsidRDefault="00F56537" w:rsidP="00F56537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56537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ПАРАНЬГИНСКОГО</w:t>
            </w:r>
          </w:p>
          <w:p w:rsidR="00F56537" w:rsidRPr="00F56537" w:rsidRDefault="00F56537" w:rsidP="00F56537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56537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   МУНИЦИПАЛЬНОГО РАЙОНА</w:t>
            </w:r>
          </w:p>
          <w:p w:rsidR="00F56537" w:rsidRPr="00F56537" w:rsidRDefault="00F56537" w:rsidP="00F5653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F56537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РЕСПУБЛИКИ МАРИЙ ЭЛ</w:t>
            </w:r>
          </w:p>
        </w:tc>
      </w:tr>
    </w:tbl>
    <w:p w:rsidR="00F56537" w:rsidRPr="00F56537" w:rsidRDefault="00F56537" w:rsidP="00F565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F56537" w:rsidRPr="00F56537" w:rsidRDefault="00F56537" w:rsidP="00F565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F56537" w:rsidRPr="00F56537" w:rsidRDefault="00F56537" w:rsidP="00F565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F56537">
        <w:rPr>
          <w:rFonts w:ascii="Times New Roman" w:eastAsia="Lucida Sans Unicode" w:hAnsi="Times New Roman" w:cs="Times New Roman"/>
          <w:sz w:val="28"/>
          <w:szCs w:val="28"/>
        </w:rPr>
        <w:t>Решение</w:t>
      </w:r>
    </w:p>
    <w:p w:rsidR="00F56537" w:rsidRPr="00F56537" w:rsidRDefault="00F56537" w:rsidP="00F565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F56537">
        <w:rPr>
          <w:rFonts w:ascii="Times New Roman" w:eastAsia="Lucida Sans Unicode" w:hAnsi="Times New Roman" w:cs="Times New Roman"/>
          <w:sz w:val="28"/>
          <w:szCs w:val="28"/>
        </w:rPr>
        <w:t xml:space="preserve">Собрания депутатов </w:t>
      </w:r>
    </w:p>
    <w:p w:rsidR="00F56537" w:rsidRPr="00F56537" w:rsidRDefault="00F56537" w:rsidP="00F565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 w:rsidRPr="00F56537">
        <w:rPr>
          <w:rFonts w:ascii="Times New Roman" w:eastAsia="Lucida Sans Unicode" w:hAnsi="Times New Roman" w:cs="Times New Roman"/>
          <w:sz w:val="28"/>
          <w:szCs w:val="28"/>
        </w:rPr>
        <w:t>Ильпанурского</w:t>
      </w:r>
      <w:proofErr w:type="spellEnd"/>
      <w:r w:rsidRPr="00F56537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</w:t>
      </w:r>
    </w:p>
    <w:p w:rsidR="00F56537" w:rsidRPr="00F56537" w:rsidRDefault="00F56537" w:rsidP="00F565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F56537" w:rsidRPr="00F56537" w:rsidRDefault="00F56537" w:rsidP="00F56537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F56537">
        <w:rPr>
          <w:rFonts w:ascii="Times New Roman" w:eastAsia="Lucida Sans Unicode" w:hAnsi="Times New Roman" w:cs="Times New Roman"/>
          <w:sz w:val="28"/>
          <w:szCs w:val="28"/>
        </w:rPr>
        <w:t>№</w:t>
      </w:r>
      <w:r w:rsidR="00C44850">
        <w:rPr>
          <w:rFonts w:ascii="Times New Roman" w:eastAsia="Lucida Sans Unicode" w:hAnsi="Times New Roman" w:cs="Times New Roman"/>
          <w:sz w:val="28"/>
          <w:szCs w:val="28"/>
        </w:rPr>
        <w:t xml:space="preserve"> 190</w:t>
      </w:r>
      <w:r w:rsidRPr="00F56537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   </w:t>
      </w:r>
      <w:r w:rsidR="00C44850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от 31 марта  2023</w:t>
      </w:r>
      <w:r w:rsidRPr="00F56537">
        <w:rPr>
          <w:rFonts w:ascii="Times New Roman" w:eastAsia="Lucida Sans Unicode" w:hAnsi="Times New Roman" w:cs="Times New Roman"/>
          <w:sz w:val="28"/>
          <w:szCs w:val="28"/>
        </w:rPr>
        <w:t xml:space="preserve"> года</w:t>
      </w:r>
    </w:p>
    <w:p w:rsidR="00F56537" w:rsidRPr="00F56537" w:rsidRDefault="00F56537" w:rsidP="00F565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3F13AA" w:rsidRDefault="003F13AA" w:rsidP="003F13AA">
      <w:pPr>
        <w:pStyle w:val="a3"/>
        <w:tabs>
          <w:tab w:val="left" w:pos="5136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6A7" w:rsidRDefault="009766A7" w:rsidP="009766A7">
      <w:pPr>
        <w:spacing w:after="0" w:line="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внешней проверке годового отчета</w:t>
      </w:r>
    </w:p>
    <w:p w:rsidR="009766A7" w:rsidRDefault="009766A7" w:rsidP="009766A7">
      <w:pPr>
        <w:spacing w:after="0" w:line="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 </w:t>
      </w:r>
      <w:proofErr w:type="spellStart"/>
      <w:r w:rsidR="003F13AA">
        <w:rPr>
          <w:rFonts w:ascii="Times New Roman" w:hAnsi="Times New Roman" w:cs="Times New Roman"/>
          <w:bCs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bCs/>
          <w:sz w:val="28"/>
          <w:szCs w:val="28"/>
        </w:rPr>
        <w:t xml:space="preserve"> сельск</w:t>
      </w:r>
      <w:r w:rsidR="001961ED">
        <w:rPr>
          <w:rFonts w:ascii="Times New Roman" w:hAnsi="Times New Roman" w:cs="Times New Roman"/>
          <w:bCs/>
          <w:sz w:val="28"/>
          <w:szCs w:val="28"/>
        </w:rPr>
        <w:t>ого поселения за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9766A7" w:rsidRDefault="009766A7" w:rsidP="009766A7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264.4 Бюджетного кодекса </w:t>
      </w:r>
      <w:r w:rsidR="00E52AA4">
        <w:rPr>
          <w:rFonts w:ascii="Times New Roman" w:hAnsi="Times New Roman" w:cs="Times New Roman"/>
          <w:sz w:val="28"/>
          <w:szCs w:val="28"/>
        </w:rPr>
        <w:t>Российской Федерации, статьей 1</w:t>
      </w:r>
      <w:r w:rsidR="00B874D2">
        <w:rPr>
          <w:rFonts w:ascii="Times New Roman" w:hAnsi="Times New Roman" w:cs="Times New Roman"/>
          <w:sz w:val="28"/>
          <w:szCs w:val="28"/>
        </w:rPr>
        <w:t>6</w:t>
      </w:r>
      <w:r w:rsidR="00E52AA4" w:rsidRPr="00E52AA4">
        <w:rPr>
          <w:rFonts w:eastAsia="MS Mincho"/>
          <w:sz w:val="24"/>
          <w:szCs w:val="24"/>
        </w:rPr>
        <w:t xml:space="preserve"> </w:t>
      </w:r>
      <w:r w:rsidR="00E52AA4" w:rsidRPr="00E52AA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Положения о бюджетном процессе в </w:t>
      </w:r>
      <w:proofErr w:type="spellStart"/>
      <w:r w:rsidR="00E52AA4" w:rsidRPr="00E52AA4">
        <w:rPr>
          <w:rStyle w:val="a4"/>
          <w:rFonts w:ascii="Times New Roman" w:hAnsi="Times New Roman" w:cs="Times New Roman"/>
          <w:i w:val="0"/>
          <w:sz w:val="28"/>
          <w:szCs w:val="28"/>
        </w:rPr>
        <w:t>Ильпанурском</w:t>
      </w:r>
      <w:proofErr w:type="spellEnd"/>
      <w:r w:rsidR="00E52AA4" w:rsidRPr="00E52AA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сельском поселении </w:t>
      </w:r>
      <w:proofErr w:type="spellStart"/>
      <w:r w:rsidR="00E52AA4" w:rsidRPr="00E52AA4">
        <w:rPr>
          <w:rStyle w:val="a4"/>
          <w:rFonts w:ascii="Times New Roman" w:hAnsi="Times New Roman" w:cs="Times New Roman"/>
          <w:i w:val="0"/>
          <w:sz w:val="28"/>
          <w:szCs w:val="28"/>
        </w:rPr>
        <w:t>Параньгинского</w:t>
      </w:r>
      <w:proofErr w:type="spellEnd"/>
      <w:r w:rsidR="00E52AA4" w:rsidRPr="00E52AA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депутатов </w:t>
      </w:r>
      <w:proofErr w:type="spellStart"/>
      <w:r w:rsidR="003F13AA">
        <w:rPr>
          <w:rFonts w:ascii="Times New Roman" w:hAnsi="Times New Roman" w:cs="Times New Roman"/>
          <w:bCs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537">
        <w:rPr>
          <w:rFonts w:ascii="Times New Roman" w:hAnsi="Times New Roman" w:cs="Times New Roman"/>
          <w:sz w:val="28"/>
          <w:szCs w:val="28"/>
        </w:rPr>
        <w:t>№ 36 от 20.03.2020</w:t>
      </w:r>
      <w:r>
        <w:rPr>
          <w:rFonts w:ascii="Times New Roman" w:hAnsi="Times New Roman" w:cs="Times New Roman"/>
          <w:sz w:val="28"/>
          <w:szCs w:val="28"/>
        </w:rPr>
        <w:t xml:space="preserve">г. Собрание депутатов </w:t>
      </w:r>
      <w:proofErr w:type="spellStart"/>
      <w:r w:rsidR="00F56537">
        <w:rPr>
          <w:rFonts w:ascii="Times New Roman" w:hAnsi="Times New Roman" w:cs="Times New Roman"/>
          <w:bCs/>
          <w:sz w:val="28"/>
          <w:szCs w:val="28"/>
        </w:rPr>
        <w:t>Ильпанурского</w:t>
      </w:r>
      <w:proofErr w:type="spellEnd"/>
      <w:r w:rsidR="00F5653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B37C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B37CB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37CB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B37CB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B37CBA">
        <w:rPr>
          <w:rFonts w:ascii="Times New Roman" w:hAnsi="Times New Roman" w:cs="Times New Roman"/>
          <w:sz w:val="28"/>
          <w:szCs w:val="28"/>
        </w:rPr>
        <w:t xml:space="preserve"> и л 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1.Установить, что годовой отчет об исполнении бюджета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подлежит внешней проверке.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2.Установить, что внешняя проверка годового отчета об исполнении бюджета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временной контрольной комиссией, состав которой ежегодно утверждается решением Собрания депутатов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с включением по согласованию представителя финансового отдела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Регламент работы временной контрольной комиссии согласно приложению № 1.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4.Утвердить порядок проведения внешней проверки годового отчета об исполнении бюджета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</w:t>
      </w:r>
      <w:r w:rsidR="003C2A14">
        <w:rPr>
          <w:rFonts w:ascii="Times New Roman" w:hAnsi="Times New Roman" w:cs="Times New Roman"/>
          <w:sz w:val="28"/>
          <w:szCs w:val="28"/>
        </w:rPr>
        <w:t xml:space="preserve">оздать на период с </w:t>
      </w:r>
      <w:r w:rsidR="00C44850">
        <w:rPr>
          <w:rFonts w:ascii="Times New Roman" w:hAnsi="Times New Roman" w:cs="Times New Roman"/>
          <w:sz w:val="28"/>
          <w:szCs w:val="28"/>
        </w:rPr>
        <w:t>31 марта 2023</w:t>
      </w:r>
      <w:r w:rsidR="003C2A1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44850">
        <w:rPr>
          <w:rFonts w:ascii="Times New Roman" w:hAnsi="Times New Roman" w:cs="Times New Roman"/>
          <w:sz w:val="28"/>
          <w:szCs w:val="28"/>
        </w:rPr>
        <w:t>28 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 временную контрольную комиссию по внешней проверке годового отчета об исполнении бюджета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6B01">
        <w:rPr>
          <w:rFonts w:ascii="Times New Roman" w:hAnsi="Times New Roman" w:cs="Times New Roman"/>
          <w:sz w:val="28"/>
          <w:szCs w:val="28"/>
        </w:rPr>
        <w:t xml:space="preserve"> за</w:t>
      </w:r>
      <w:r w:rsidR="00A53F09">
        <w:rPr>
          <w:rFonts w:ascii="Times New Roman" w:hAnsi="Times New Roman" w:cs="Times New Roman"/>
          <w:sz w:val="28"/>
          <w:szCs w:val="28"/>
        </w:rPr>
        <w:t xml:space="preserve"> </w:t>
      </w:r>
      <w:r w:rsidR="00C44850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 в составе: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766A7" w:rsidRDefault="003F13AA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 Г.Г.</w:t>
      </w:r>
      <w:r w:rsidR="009766A7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Собрания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Ильпанурского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9766A7">
        <w:rPr>
          <w:rFonts w:ascii="Times New Roman" w:hAnsi="Times New Roman" w:cs="Times New Roman"/>
          <w:sz w:val="28"/>
          <w:szCs w:val="28"/>
        </w:rPr>
        <w:t xml:space="preserve"> по  бюджету, налогам и инвестиционной </w:t>
      </w:r>
      <w:r w:rsidR="009766A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депутат Собрания депутатов </w:t>
      </w:r>
      <w:proofErr w:type="spellStart"/>
      <w:r w:rsidR="000A3A46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0A3A46">
        <w:rPr>
          <w:rFonts w:ascii="Times New Roman" w:hAnsi="Times New Roman" w:cs="Times New Roman"/>
          <w:sz w:val="28"/>
          <w:szCs w:val="28"/>
        </w:rPr>
        <w:t xml:space="preserve"> </w:t>
      </w:r>
      <w:r w:rsidR="009766A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766A7" w:rsidRDefault="003F13AA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 В.А.</w:t>
      </w:r>
      <w:r w:rsidR="009766A7">
        <w:rPr>
          <w:rFonts w:ascii="Times New Roman" w:hAnsi="Times New Roman" w:cs="Times New Roman"/>
          <w:sz w:val="28"/>
          <w:szCs w:val="28"/>
        </w:rPr>
        <w:t xml:space="preserve"> – депутат, председатель постоянной комиссии Собрания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Ильпанурского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9766A7">
        <w:rPr>
          <w:rFonts w:ascii="Times New Roman" w:hAnsi="Times New Roman" w:cs="Times New Roman"/>
          <w:sz w:val="28"/>
          <w:szCs w:val="28"/>
        </w:rPr>
        <w:t xml:space="preserve"> по </w:t>
      </w:r>
      <w:r w:rsidR="000A3A46">
        <w:rPr>
          <w:rFonts w:ascii="Times New Roman" w:hAnsi="Times New Roman" w:cs="Times New Roman"/>
          <w:sz w:val="28"/>
          <w:szCs w:val="28"/>
        </w:rPr>
        <w:t>законности, правопорядку</w:t>
      </w:r>
      <w:r w:rsidR="009766A7">
        <w:rPr>
          <w:rFonts w:ascii="Times New Roman" w:hAnsi="Times New Roman" w:cs="Times New Roman"/>
          <w:sz w:val="28"/>
          <w:szCs w:val="28"/>
        </w:rPr>
        <w:t xml:space="preserve">  и  по  связям  с  общественностью;</w:t>
      </w:r>
    </w:p>
    <w:p w:rsidR="00A75C98" w:rsidRPr="00A75C98" w:rsidRDefault="00A75C98" w:rsidP="00A75C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75C98">
        <w:rPr>
          <w:rFonts w:ascii="Times New Roman" w:eastAsia="Times New Roman" w:hAnsi="Times New Roman" w:cs="Times New Roman"/>
          <w:sz w:val="28"/>
          <w:szCs w:val="28"/>
          <w:lang w:eastAsia="ar-SA"/>
        </w:rPr>
        <w:t>Шигапова</w:t>
      </w:r>
      <w:proofErr w:type="spellEnd"/>
      <w:r w:rsidRPr="00A75C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75C98">
        <w:rPr>
          <w:rFonts w:ascii="Times New Roman" w:eastAsia="Times New Roman" w:hAnsi="Times New Roman" w:cs="Times New Roman"/>
          <w:sz w:val="28"/>
          <w:szCs w:val="28"/>
          <w:lang w:eastAsia="ar-SA"/>
        </w:rPr>
        <w:t>Нурия</w:t>
      </w:r>
      <w:proofErr w:type="spellEnd"/>
      <w:r w:rsidRPr="00A75C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75C98">
        <w:rPr>
          <w:rFonts w:ascii="Times New Roman" w:eastAsia="Times New Roman" w:hAnsi="Times New Roman" w:cs="Times New Roman"/>
          <w:sz w:val="28"/>
          <w:szCs w:val="28"/>
          <w:lang w:eastAsia="ar-SA"/>
        </w:rPr>
        <w:t>Нургаязовна</w:t>
      </w:r>
      <w:proofErr w:type="spellEnd"/>
      <w:r w:rsidRPr="00A75C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 консультант финансового управления администрации </w:t>
      </w:r>
      <w:proofErr w:type="spellStart"/>
      <w:r w:rsidRPr="00A75C98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Параньгинского</w:t>
      </w:r>
      <w:proofErr w:type="spellEnd"/>
      <w:r w:rsidRPr="00A75C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Республики Марий Эл (по согласованию).</w:t>
      </w:r>
    </w:p>
    <w:p w:rsidR="009766A7" w:rsidRDefault="00A75C98" w:rsidP="00A75C9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66A7">
        <w:rPr>
          <w:rFonts w:ascii="Times New Roman" w:hAnsi="Times New Roman" w:cs="Times New Roman"/>
          <w:sz w:val="28"/>
          <w:szCs w:val="28"/>
        </w:rPr>
        <w:t xml:space="preserve">6. Временной контрольной комиссии подготовить и представить заключение на годовой отчет об исполнении бюджета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F56537">
        <w:rPr>
          <w:rFonts w:ascii="Times New Roman" w:hAnsi="Times New Roman" w:cs="Times New Roman"/>
          <w:sz w:val="28"/>
          <w:szCs w:val="28"/>
        </w:rPr>
        <w:t xml:space="preserve">селения за </w:t>
      </w:r>
      <w:r w:rsidR="00C44850">
        <w:rPr>
          <w:rFonts w:ascii="Times New Roman" w:hAnsi="Times New Roman" w:cs="Times New Roman"/>
          <w:sz w:val="28"/>
          <w:szCs w:val="28"/>
        </w:rPr>
        <w:t>2022</w:t>
      </w:r>
      <w:r w:rsidR="009766A7">
        <w:rPr>
          <w:rFonts w:ascii="Times New Roman" w:hAnsi="Times New Roman" w:cs="Times New Roman"/>
          <w:sz w:val="28"/>
          <w:szCs w:val="28"/>
        </w:rPr>
        <w:t xml:space="preserve"> год в срок не позднее превышающий один месяц.</w:t>
      </w:r>
    </w:p>
    <w:p w:rsidR="009766A7" w:rsidRDefault="009766A7" w:rsidP="009766A7">
      <w:pPr>
        <w:spacing w:after="0" w:line="20" w:lineRule="atLeast"/>
        <w:ind w:left="54" w:firstLine="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председателя постоянной комиссии Собрания депутатов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бюджету, налогам и инвестиционной  деятельности.</w:t>
      </w:r>
    </w:p>
    <w:p w:rsidR="009766A7" w:rsidRDefault="009766A7" w:rsidP="009766A7">
      <w:pPr>
        <w:spacing w:after="0" w:line="20" w:lineRule="atLeast"/>
        <w:ind w:left="54" w:firstLine="588"/>
        <w:jc w:val="both"/>
        <w:rPr>
          <w:rFonts w:ascii="Times New Roman" w:hAnsi="Times New Roman" w:cs="Times New Roman"/>
          <w:sz w:val="28"/>
          <w:szCs w:val="28"/>
        </w:rPr>
      </w:pPr>
    </w:p>
    <w:p w:rsidR="009766A7" w:rsidRDefault="009766A7" w:rsidP="009766A7">
      <w:pPr>
        <w:spacing w:after="0" w:line="20" w:lineRule="atLeast"/>
        <w:ind w:left="54" w:firstLine="588"/>
        <w:jc w:val="both"/>
        <w:rPr>
          <w:rFonts w:ascii="Times New Roman" w:hAnsi="Times New Roman" w:cs="Times New Roman"/>
          <w:sz w:val="28"/>
          <w:szCs w:val="28"/>
        </w:rPr>
      </w:pPr>
    </w:p>
    <w:p w:rsidR="009766A7" w:rsidRDefault="009766A7" w:rsidP="009766A7">
      <w:pPr>
        <w:spacing w:after="0" w:line="20" w:lineRule="atLeast"/>
        <w:ind w:left="54" w:firstLine="588"/>
        <w:jc w:val="both"/>
        <w:rPr>
          <w:rFonts w:ascii="Times New Roman" w:hAnsi="Times New Roman" w:cs="Times New Roman"/>
          <w:sz w:val="28"/>
          <w:szCs w:val="28"/>
        </w:rPr>
      </w:pPr>
    </w:p>
    <w:p w:rsidR="009766A7" w:rsidRDefault="009766A7" w:rsidP="009766A7">
      <w:pPr>
        <w:spacing w:after="0" w:line="20" w:lineRule="atLeast"/>
        <w:ind w:left="54" w:firstLine="588"/>
        <w:jc w:val="both"/>
        <w:rPr>
          <w:rFonts w:ascii="Times New Roman" w:hAnsi="Times New Roman" w:cs="Times New Roman"/>
          <w:sz w:val="28"/>
          <w:szCs w:val="28"/>
        </w:rPr>
      </w:pPr>
    </w:p>
    <w:p w:rsidR="009766A7" w:rsidRDefault="003F13AA" w:rsidP="009766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r w:rsidR="000A3A46">
        <w:rPr>
          <w:rFonts w:ascii="Times New Roman" w:hAnsi="Times New Roman" w:cs="Times New Roman"/>
          <w:sz w:val="28"/>
          <w:szCs w:val="28"/>
        </w:rPr>
        <w:t>С.Г.Мамаева</w:t>
      </w:r>
    </w:p>
    <w:p w:rsidR="009766A7" w:rsidRDefault="009766A7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9766A7" w:rsidRDefault="009766A7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9766A7" w:rsidRDefault="009766A7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0A3A46" w:rsidRDefault="000A3A46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F56537" w:rsidRDefault="003F13AA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F56537" w:rsidRDefault="00F56537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F56537" w:rsidRDefault="00F56537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F56537" w:rsidRDefault="00F56537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3727FB" w:rsidRDefault="003727FB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3727FB" w:rsidRDefault="003727FB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3727FB" w:rsidRDefault="003727FB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3727FB" w:rsidRDefault="003727FB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3727FB" w:rsidRDefault="003727FB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</w:p>
    <w:p w:rsidR="009766A7" w:rsidRDefault="009766A7" w:rsidP="009766A7">
      <w:pPr>
        <w:spacing w:after="0" w:line="20" w:lineRule="atLeast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9766A7" w:rsidRDefault="009766A7" w:rsidP="003F13AA">
      <w:pPr>
        <w:spacing w:after="0" w:line="20" w:lineRule="atLeast"/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  <w:t xml:space="preserve">                  </w:t>
      </w:r>
      <w:r w:rsidR="003F13AA">
        <w:rPr>
          <w:rFonts w:ascii="Times New Roman" w:hAnsi="Times New Roman" w:cs="Times New Roman"/>
        </w:rPr>
        <w:t xml:space="preserve">   к решению Собрания депутатов             </w:t>
      </w:r>
      <w:proofErr w:type="spellStart"/>
      <w:r w:rsidR="003F13AA">
        <w:rPr>
          <w:rFonts w:ascii="Times New Roman" w:hAnsi="Times New Roman" w:cs="Times New Roman"/>
        </w:rPr>
        <w:t>Ильпанурского</w:t>
      </w:r>
      <w:proofErr w:type="spellEnd"/>
      <w:r w:rsidR="003F13AA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</w:p>
    <w:p w:rsidR="009766A7" w:rsidRDefault="001961ED" w:rsidP="009766A7">
      <w:pPr>
        <w:spacing w:after="0" w:line="20" w:lineRule="atLeas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№ 190   </w:t>
      </w:r>
      <w:r w:rsidR="003C2A1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31</w:t>
      </w:r>
      <w:r w:rsidR="00010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марта 2023</w:t>
      </w:r>
      <w:r w:rsidR="009766A7">
        <w:rPr>
          <w:rFonts w:ascii="Times New Roman" w:hAnsi="Times New Roman" w:cs="Times New Roman"/>
        </w:rPr>
        <w:t xml:space="preserve"> года </w:t>
      </w:r>
    </w:p>
    <w:p w:rsidR="009766A7" w:rsidRDefault="009766A7" w:rsidP="009766A7">
      <w:pPr>
        <w:spacing w:after="0" w:line="20" w:lineRule="atLeast"/>
        <w:rPr>
          <w:rFonts w:ascii="Times New Roman" w:hAnsi="Times New Roman" w:cs="Times New Roman"/>
        </w:rPr>
      </w:pPr>
    </w:p>
    <w:p w:rsidR="009766A7" w:rsidRDefault="009766A7" w:rsidP="009766A7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9766A7" w:rsidRDefault="009766A7" w:rsidP="009766A7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временной контрольной комиссии</w:t>
      </w:r>
    </w:p>
    <w:p w:rsidR="009766A7" w:rsidRDefault="009766A7" w:rsidP="009766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Внешняя проверка годового отчета об исполнении бюджета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временной контрольной комиссией (далее по тексту – Комиссия), создаваемой на период проведения внешней проверки годового отчета об исполнении бюджета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Комиссии утверждается ежегодно решением Собрания депутатов</w:t>
      </w:r>
      <w:r w:rsidR="000A3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A46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0A3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Комиссия состоит из трех человек, в том числе председатель и два члена комиссии выбираются из состава депутатов Собрания депутатов </w:t>
      </w:r>
      <w:proofErr w:type="spellStart"/>
      <w:r w:rsidR="000A3A46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включением по согласованию представителя финансового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Комиссии могут привлекаться на условиях гражданско-правового договора независимые эксперты, не находящиеся в ведомственном подчинении органов местного самоуправления </w:t>
      </w:r>
      <w:proofErr w:type="spellStart"/>
      <w:r w:rsidR="00906BCE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Председатель Комиссии: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и несет персональную ответственность за выполнение возложенных на Комиссию полномочий и задач;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представителем Комиссии по всем вопросам отношений и взаимодействия с другими органами государственной власти, местного самоуправления и организациями;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от имени Комиссии заключение, письменные запросы и другие документы;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9766A7" w:rsidRDefault="009766A7" w:rsidP="009766A7">
      <w:pPr>
        <w:autoSpaceDE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выступает с докладами на заседаниях Собрания депутатов </w:t>
      </w:r>
      <w:proofErr w:type="spellStart"/>
      <w:r w:rsidR="00906BCE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906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Независимыми экспертами могут привлекаться граждане Российской Федерации, имеющие высшее образование и опыт профессиональной деятельности в области государственного контроля, экономики, финансов и бухгалтерского учета (по согласованию).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Труд независимых экспертов, вклю</w:t>
      </w:r>
      <w:r w:rsidR="00B37CBA">
        <w:rPr>
          <w:rFonts w:ascii="Times New Roman" w:hAnsi="Times New Roman" w:cs="Times New Roman"/>
          <w:sz w:val="28"/>
          <w:szCs w:val="28"/>
        </w:rPr>
        <w:t>чаемых в состав Комиссии, в 2021-2025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проводится на бесплатной основе. 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Ответственность независимых экспертов определяется в соответствии с действующим законодательством. 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 проведении внешней проверки годового отчета об исполнении бюджета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Комиссия получает от проверяемых главных администраторов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>
        <w:rPr>
          <w:rFonts w:ascii="Times New Roman" w:hAnsi="Times New Roman" w:cs="Times New Roman"/>
          <w:sz w:val="28"/>
          <w:szCs w:val="28"/>
        </w:rPr>
        <w:t>ю необходимую документацию и информацию по вопросам, входящим в ее компетенцию.</w:t>
      </w:r>
    </w:p>
    <w:p w:rsidR="009766A7" w:rsidRDefault="009766A7" w:rsidP="009766A7">
      <w:pPr>
        <w:autoSpaceDE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По итогам внешней проверки годового отчета об исполнении бюджета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Комиссией составляется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заключение, которое представляется в Собрание депутатов </w:t>
      </w:r>
      <w:proofErr w:type="spellStart"/>
      <w:r w:rsidR="00906BCE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9766A7" w:rsidRDefault="009766A7" w:rsidP="009766A7">
      <w:pPr>
        <w:autoSpaceDE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Документы и заключения, представляемые от имени Комиссии в Собрание депутатов </w:t>
      </w:r>
      <w:proofErr w:type="spellStart"/>
      <w:r w:rsidR="00906BCE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оформляются в соответствии с требованиями, установленными действующим законодательством.</w:t>
      </w:r>
    </w:p>
    <w:p w:rsidR="009766A7" w:rsidRDefault="009766A7" w:rsidP="009766A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Должностные лица Комиссии, включая независимых экспертов, в соответствии с действующим законодательством несут персональную ответственность за достоверность данных, представленных в заключении.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проведении внешней проверки должностные лица Комиссии не должны вмешиваться в оперативную деятельность проверяемых объектов, а также предавать гласности свои выводы до завершения проверки и оформления ее результатов в виде заключения.</w:t>
      </w:r>
    </w:p>
    <w:p w:rsidR="009766A7" w:rsidRDefault="009766A7" w:rsidP="009766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766A7" w:rsidRDefault="009766A7" w:rsidP="009766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766A7" w:rsidRDefault="009766A7" w:rsidP="009766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06BCE" w:rsidRDefault="00906BCE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3F13AA" w:rsidRDefault="003F13AA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3F13AA" w:rsidRDefault="003F13AA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3727FB" w:rsidRDefault="003727FB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3727FB" w:rsidRDefault="003727FB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3727FB" w:rsidRDefault="003727FB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3727FB" w:rsidRDefault="003727FB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3727FB" w:rsidRDefault="003727FB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3727FB" w:rsidRDefault="003727FB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3727FB" w:rsidRDefault="003727FB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3727FB" w:rsidRDefault="003727FB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3727FB" w:rsidRDefault="003727FB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3727FB" w:rsidRDefault="003727FB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</w:p>
    <w:p w:rsidR="009766A7" w:rsidRDefault="009766A7" w:rsidP="009766A7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9766A7" w:rsidRDefault="009766A7" w:rsidP="009766A7">
      <w:pPr>
        <w:spacing w:after="0" w:line="20" w:lineRule="atLeast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3F13A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к решению  Собрания   депутатов</w:t>
      </w:r>
    </w:p>
    <w:p w:rsidR="009766A7" w:rsidRDefault="009766A7" w:rsidP="009766A7">
      <w:pPr>
        <w:spacing w:after="0" w:line="20" w:lineRule="atLeas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F13AA">
        <w:rPr>
          <w:rFonts w:ascii="Times New Roman" w:hAnsi="Times New Roman" w:cs="Times New Roman"/>
        </w:rPr>
        <w:t xml:space="preserve">        </w:t>
      </w:r>
      <w:proofErr w:type="spellStart"/>
      <w:r w:rsidR="003F13AA">
        <w:rPr>
          <w:rFonts w:ascii="Times New Roman" w:hAnsi="Times New Roman" w:cs="Times New Roman"/>
        </w:rPr>
        <w:t>Ильпанурского</w:t>
      </w:r>
      <w:proofErr w:type="spellEnd"/>
      <w:r w:rsidR="003F13AA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                    </w:t>
      </w:r>
    </w:p>
    <w:p w:rsidR="009766A7" w:rsidRDefault="009766A7" w:rsidP="009766A7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                            </w:t>
      </w:r>
      <w:r w:rsidR="00906BCE">
        <w:rPr>
          <w:rFonts w:ascii="Times New Roman" w:hAnsi="Times New Roman" w:cs="Times New Roman"/>
        </w:rPr>
        <w:t xml:space="preserve"> </w:t>
      </w:r>
      <w:r w:rsidR="003F13AA">
        <w:rPr>
          <w:rFonts w:ascii="Times New Roman" w:hAnsi="Times New Roman" w:cs="Times New Roman"/>
        </w:rPr>
        <w:t xml:space="preserve">       </w:t>
      </w:r>
      <w:r w:rsidR="00E52AA4">
        <w:rPr>
          <w:rFonts w:ascii="Times New Roman" w:hAnsi="Times New Roman" w:cs="Times New Roman"/>
        </w:rPr>
        <w:t xml:space="preserve"> </w:t>
      </w:r>
      <w:r w:rsidR="001961ED">
        <w:rPr>
          <w:rFonts w:ascii="Times New Roman" w:hAnsi="Times New Roman" w:cs="Times New Roman"/>
        </w:rPr>
        <w:t xml:space="preserve">                           № 190</w:t>
      </w:r>
      <w:r w:rsidR="003C2A14">
        <w:rPr>
          <w:rFonts w:ascii="Times New Roman" w:hAnsi="Times New Roman" w:cs="Times New Roman"/>
        </w:rPr>
        <w:t xml:space="preserve">    от </w:t>
      </w:r>
      <w:r w:rsidR="001961ED">
        <w:rPr>
          <w:rFonts w:ascii="Times New Roman" w:hAnsi="Times New Roman" w:cs="Times New Roman"/>
        </w:rPr>
        <w:t>31</w:t>
      </w:r>
      <w:r w:rsidR="00010855">
        <w:rPr>
          <w:rFonts w:ascii="Times New Roman" w:hAnsi="Times New Roman" w:cs="Times New Roman"/>
        </w:rPr>
        <w:t xml:space="preserve"> </w:t>
      </w:r>
      <w:r w:rsidR="001961ED">
        <w:rPr>
          <w:rFonts w:ascii="Times New Roman" w:hAnsi="Times New Roman" w:cs="Times New Roman"/>
        </w:rPr>
        <w:t xml:space="preserve"> марта 2023</w:t>
      </w:r>
      <w:r>
        <w:rPr>
          <w:rFonts w:ascii="Times New Roman" w:hAnsi="Times New Roman" w:cs="Times New Roman"/>
        </w:rPr>
        <w:t xml:space="preserve"> года </w:t>
      </w:r>
    </w:p>
    <w:p w:rsidR="009766A7" w:rsidRDefault="009766A7" w:rsidP="009766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766A7" w:rsidRDefault="009766A7" w:rsidP="009766A7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766A7" w:rsidRDefault="009766A7" w:rsidP="009766A7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внешней проверки годового отчета об исполнении бюджета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66A7" w:rsidRDefault="009766A7" w:rsidP="009766A7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66A7" w:rsidRDefault="009766A7" w:rsidP="009766A7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соответствии со статьей 264.4 Бюджетного кодекса Российской Федерации</w:t>
      </w:r>
      <w:r w:rsidRPr="00E52AA4">
        <w:rPr>
          <w:rFonts w:ascii="Times New Roman" w:hAnsi="Times New Roman" w:cs="Times New Roman"/>
          <w:sz w:val="28"/>
          <w:szCs w:val="28"/>
        </w:rPr>
        <w:t>,</w:t>
      </w:r>
      <w:r w:rsidR="00E52AA4" w:rsidRPr="00E52AA4">
        <w:rPr>
          <w:rFonts w:ascii="Times New Roman" w:eastAsia="MS Mincho" w:hAnsi="Times New Roman" w:cs="Times New Roman"/>
          <w:sz w:val="28"/>
          <w:szCs w:val="28"/>
        </w:rPr>
        <w:t xml:space="preserve"> статьей</w:t>
      </w:r>
      <w:r w:rsidR="00B874D2">
        <w:rPr>
          <w:rFonts w:ascii="Times New Roman" w:eastAsia="MS Mincho" w:hAnsi="Times New Roman" w:cs="Times New Roman"/>
          <w:sz w:val="28"/>
          <w:szCs w:val="28"/>
        </w:rPr>
        <w:t xml:space="preserve"> 16</w:t>
      </w:r>
      <w:r w:rsidR="00E52AA4" w:rsidRPr="00E52AA4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E52AA4" w:rsidRPr="00E52AA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Положения о бюджетном процессе в </w:t>
      </w:r>
      <w:proofErr w:type="spellStart"/>
      <w:r w:rsidR="00E52AA4" w:rsidRPr="00E52AA4">
        <w:rPr>
          <w:rStyle w:val="a4"/>
          <w:rFonts w:ascii="Times New Roman" w:hAnsi="Times New Roman" w:cs="Times New Roman"/>
          <w:i w:val="0"/>
          <w:sz w:val="28"/>
          <w:szCs w:val="28"/>
        </w:rPr>
        <w:t>Ильпанурском</w:t>
      </w:r>
      <w:proofErr w:type="spellEnd"/>
      <w:r w:rsidR="00E52AA4" w:rsidRPr="00E52AA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сельском поселении </w:t>
      </w:r>
      <w:proofErr w:type="spellStart"/>
      <w:r w:rsidR="00E52AA4" w:rsidRPr="00E52AA4">
        <w:rPr>
          <w:rStyle w:val="a4"/>
          <w:rFonts w:ascii="Times New Roman" w:hAnsi="Times New Roman" w:cs="Times New Roman"/>
          <w:i w:val="0"/>
          <w:sz w:val="28"/>
          <w:szCs w:val="28"/>
        </w:rPr>
        <w:t>Параньгинского</w:t>
      </w:r>
      <w:proofErr w:type="spellEnd"/>
      <w:r w:rsidR="00E52AA4" w:rsidRPr="00E52AA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Республики Марий Эл</w:t>
      </w:r>
      <w:r w:rsidRPr="00E52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Собрания депутатов  </w:t>
      </w:r>
      <w:proofErr w:type="spellStart"/>
      <w:r w:rsidR="00906BCE">
        <w:rPr>
          <w:rFonts w:ascii="Times New Roman" w:hAnsi="Times New Roman" w:cs="Times New Roman"/>
          <w:sz w:val="28"/>
          <w:szCs w:val="28"/>
        </w:rPr>
        <w:t>Ильпанурс</w:t>
      </w:r>
      <w:r w:rsidR="00E52AA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E52AA4">
        <w:rPr>
          <w:rFonts w:ascii="Times New Roman" w:hAnsi="Times New Roman" w:cs="Times New Roman"/>
          <w:sz w:val="28"/>
          <w:szCs w:val="28"/>
        </w:rPr>
        <w:t xml:space="preserve"> сельского поселения от 20.03.2020г. № 36</w:t>
      </w:r>
      <w:r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подлежит  внешней  проверке.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Внешняя проверка годового отчета об исполнении бюджета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внешнюю проверку годовой бюджетной отчетности главных администраторов бюджетных средств и подготовку заключения на годовой отчет об исполнении бюджета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 главным  администраторам бюджетных средств относятся: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  </w:t>
      </w:r>
      <w:proofErr w:type="spellStart"/>
      <w:r w:rsidR="00906BCE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распорядители (распорядители, получатели) бюджетных средств.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внешней проверки годовой бюджетной отчетности главных администраторов бюджетных средств Комиссия путем направления соответствующего письменного запроса получает от проверяемых главных администраторов доходов бюджета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главных распорядителей (распорядителей, получателей) бюджетных средств годовую бюджетную отчетность по формам отчетности, утвержденным Министерством финансов Российской Федерации, а также иную необходимую документацию и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вопросам, входящим в ее компетенцию.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основании данных внешней проверки годовой бюджетной отчетности главных администраторов бюджетных средств и сопоставления их с показателями годового отчета об исполнении бюджета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направленного на утверждение в Собрание депутатов </w:t>
      </w:r>
      <w:proofErr w:type="spellStart"/>
      <w:r w:rsidR="00906BCE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Комиссия дает соответствующее заключение. 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Заключение на отчет об исполнении бюджета </w:t>
      </w:r>
      <w:proofErr w:type="spellStart"/>
      <w:r w:rsidR="003F13AA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3F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Комиссии и направляется в Собрание депутатов  </w:t>
      </w:r>
      <w:proofErr w:type="spellStart"/>
      <w:r w:rsidR="00906BCE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6A7" w:rsidRDefault="009766A7" w:rsidP="009766A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6A7" w:rsidRDefault="009766A7" w:rsidP="009766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766A7" w:rsidRDefault="009766A7" w:rsidP="009766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766A7" w:rsidRDefault="009766A7" w:rsidP="009766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766A7" w:rsidRDefault="009766A7" w:rsidP="009766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766A7" w:rsidRDefault="009766A7" w:rsidP="009766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766A7" w:rsidRDefault="009766A7" w:rsidP="009766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766A7" w:rsidRDefault="009766A7" w:rsidP="009766A7">
      <w:pPr>
        <w:spacing w:after="0" w:line="20" w:lineRule="atLeast"/>
        <w:rPr>
          <w:sz w:val="28"/>
          <w:szCs w:val="28"/>
        </w:rPr>
      </w:pPr>
    </w:p>
    <w:p w:rsidR="009766A7" w:rsidRDefault="009766A7" w:rsidP="009766A7">
      <w:pPr>
        <w:tabs>
          <w:tab w:val="left" w:pos="1560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66A7" w:rsidRDefault="009766A7" w:rsidP="009766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97B02" w:rsidRDefault="00E97B02" w:rsidP="009766A7">
      <w:pPr>
        <w:spacing w:after="0" w:line="20" w:lineRule="atLeast"/>
      </w:pPr>
    </w:p>
    <w:sectPr w:rsidR="00E97B02" w:rsidSect="003727F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766A7"/>
    <w:rsid w:val="00010855"/>
    <w:rsid w:val="000536EB"/>
    <w:rsid w:val="000A3A46"/>
    <w:rsid w:val="001347DA"/>
    <w:rsid w:val="001961ED"/>
    <w:rsid w:val="002426B3"/>
    <w:rsid w:val="00284E51"/>
    <w:rsid w:val="003023BF"/>
    <w:rsid w:val="00325381"/>
    <w:rsid w:val="003727FB"/>
    <w:rsid w:val="003C2A14"/>
    <w:rsid w:val="003F13AA"/>
    <w:rsid w:val="003F18C2"/>
    <w:rsid w:val="0040243A"/>
    <w:rsid w:val="004E05BF"/>
    <w:rsid w:val="00513B2A"/>
    <w:rsid w:val="00520133"/>
    <w:rsid w:val="00534C71"/>
    <w:rsid w:val="005A59F5"/>
    <w:rsid w:val="005C66AB"/>
    <w:rsid w:val="00701AAE"/>
    <w:rsid w:val="00801D37"/>
    <w:rsid w:val="008405EF"/>
    <w:rsid w:val="00866B01"/>
    <w:rsid w:val="008D7839"/>
    <w:rsid w:val="00906BCE"/>
    <w:rsid w:val="00922080"/>
    <w:rsid w:val="009766A7"/>
    <w:rsid w:val="009D3E99"/>
    <w:rsid w:val="00A27E1B"/>
    <w:rsid w:val="00A53F09"/>
    <w:rsid w:val="00A75C98"/>
    <w:rsid w:val="00A93A64"/>
    <w:rsid w:val="00AE2CA2"/>
    <w:rsid w:val="00B37CBA"/>
    <w:rsid w:val="00B80A15"/>
    <w:rsid w:val="00B85487"/>
    <w:rsid w:val="00B874D2"/>
    <w:rsid w:val="00C3064E"/>
    <w:rsid w:val="00C44850"/>
    <w:rsid w:val="00D1627F"/>
    <w:rsid w:val="00D434C8"/>
    <w:rsid w:val="00E10DEE"/>
    <w:rsid w:val="00E52AA4"/>
    <w:rsid w:val="00E90D80"/>
    <w:rsid w:val="00E97B02"/>
    <w:rsid w:val="00F56537"/>
    <w:rsid w:val="00F932A7"/>
    <w:rsid w:val="00FE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66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3F13AA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E52A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2023-03-31T07:39:00Z</cp:lastPrinted>
  <dcterms:created xsi:type="dcterms:W3CDTF">2017-03-09T13:01:00Z</dcterms:created>
  <dcterms:modified xsi:type="dcterms:W3CDTF">2023-03-31T07:39:00Z</dcterms:modified>
</cp:coreProperties>
</file>