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2"/>
        <w:gridCol w:w="4624"/>
      </w:tblGrid>
      <w:tr>
        <w:trPr>
          <w:trHeight w:val="2251" w:hRule="atLeast"/>
        </w:trPr>
        <w:tc>
          <w:tcPr>
            <w:tcW w:w="4752" w:type="dxa"/>
          </w:tcPr>
          <w:p>
            <w:pPr>
              <w:pStyle w:val="TableParagraph"/>
              <w:spacing w:line="305" w:lineRule="exact"/>
              <w:ind w:left="213"/>
              <w:rPr>
                <w:sz w:val="28"/>
              </w:rPr>
            </w:pPr>
            <w:r>
              <w:rPr>
                <w:color w:val="0000FF"/>
                <w:sz w:val="28"/>
              </w:rPr>
              <w:t>РОССИЙ</w:t>
            </w:r>
            <w:r>
              <w:rPr>
                <w:color w:val="0000FF"/>
                <w:spacing w:val="-5"/>
                <w:sz w:val="28"/>
              </w:rPr>
              <w:t> </w:t>
            </w:r>
            <w:r>
              <w:rPr>
                <w:color w:val="0000FF"/>
                <w:sz w:val="28"/>
              </w:rPr>
              <w:t>ФЕДЕРАЦИЙ</w:t>
            </w:r>
          </w:p>
          <w:p>
            <w:pPr>
              <w:pStyle w:val="TableParagraph"/>
              <w:spacing w:before="47"/>
              <w:ind w:left="218"/>
              <w:rPr>
                <w:sz w:val="28"/>
              </w:rPr>
            </w:pPr>
            <w:r>
              <w:rPr>
                <w:color w:val="0000FF"/>
                <w:sz w:val="28"/>
              </w:rPr>
              <w:t>МАРИЙ ЭЛ РЕСПУБЛИКЫСЕ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color w:val="0000FF"/>
                <w:sz w:val="28"/>
              </w:rPr>
              <w:t>МОРКО МУНИЦИПАЛ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РАЙОНЫН</w:t>
            </w:r>
          </w:p>
          <w:p>
            <w:pPr>
              <w:pStyle w:val="TableParagraph"/>
              <w:spacing w:line="242" w:lineRule="auto" w:before="4"/>
              <w:ind w:left="513" w:right="1042" w:hanging="5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ШЕНШЕ ЯЛ КУНДЕМ</w:t>
            </w:r>
            <w:r>
              <w:rPr>
                <w:b/>
                <w:color w:val="0000FF"/>
                <w:spacing w:val="1"/>
                <w:sz w:val="28"/>
              </w:rPr>
              <w:t> </w:t>
            </w:r>
            <w:r>
              <w:rPr>
                <w:b/>
                <w:color w:val="0000FF"/>
                <w:sz w:val="28"/>
              </w:rPr>
              <w:t>АДМИНИСТРАЦИЙЖЕ</w:t>
            </w:r>
          </w:p>
        </w:tc>
        <w:tc>
          <w:tcPr>
            <w:tcW w:w="4624" w:type="dxa"/>
          </w:tcPr>
          <w:p>
            <w:pPr>
              <w:pStyle w:val="TableParagraph"/>
              <w:spacing w:line="305" w:lineRule="exact"/>
              <w:ind w:left="744" w:right="173"/>
              <w:rPr>
                <w:sz w:val="28"/>
              </w:rPr>
            </w:pPr>
            <w:r>
              <w:rPr>
                <w:color w:val="0000FF"/>
                <w:sz w:val="28"/>
              </w:rPr>
              <w:t>РОССИЙСКАЯ</w:t>
            </w:r>
            <w:r>
              <w:rPr>
                <w:color w:val="0000FF"/>
                <w:spacing w:val="-5"/>
                <w:sz w:val="28"/>
              </w:rPr>
              <w:t> </w:t>
            </w:r>
            <w:r>
              <w:rPr>
                <w:color w:val="0000FF"/>
                <w:sz w:val="28"/>
              </w:rPr>
              <w:t>ФЕДЕРАЦИЯ</w:t>
            </w:r>
          </w:p>
          <w:p>
            <w:pPr>
              <w:pStyle w:val="TableParagraph"/>
              <w:ind w:left="742" w:right="173"/>
              <w:rPr>
                <w:b/>
                <w:sz w:val="28"/>
              </w:rPr>
            </w:pPr>
            <w:r>
              <w:rPr>
                <w:color w:val="0000FF"/>
                <w:sz w:val="28"/>
              </w:rPr>
              <w:t>РЕСПУБЛИКА МАРИЙ ЭЛ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МОРКИНСКИЙ</w:t>
            </w:r>
            <w:r>
              <w:rPr>
                <w:color w:val="0000FF"/>
                <w:spacing w:val="1"/>
                <w:sz w:val="28"/>
              </w:rPr>
              <w:t> </w:t>
            </w:r>
            <w:r>
              <w:rPr>
                <w:color w:val="0000FF"/>
                <w:sz w:val="28"/>
              </w:rPr>
              <w:t>МУНИЦИПАЛЬНЫЙ</w:t>
            </w:r>
            <w:r>
              <w:rPr>
                <w:color w:val="0000FF"/>
                <w:spacing w:val="-13"/>
                <w:sz w:val="28"/>
              </w:rPr>
              <w:t> </w:t>
            </w:r>
            <w:r>
              <w:rPr>
                <w:color w:val="0000FF"/>
                <w:sz w:val="28"/>
              </w:rPr>
              <w:t>РАЙОН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b/>
                <w:color w:val="0000FF"/>
                <w:sz w:val="28"/>
              </w:rPr>
              <w:t>ШИНЬШИНСКАЯ</w:t>
            </w:r>
          </w:p>
          <w:p>
            <w:pPr>
              <w:pStyle w:val="TableParagraph"/>
              <w:spacing w:line="320" w:lineRule="atLeast"/>
              <w:ind w:left="1241" w:right="650" w:firstLine="559"/>
              <w:jc w:val="left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СЕЛЬСКАЯ</w:t>
            </w:r>
            <w:r>
              <w:rPr>
                <w:b/>
                <w:color w:val="0000FF"/>
                <w:spacing w:val="1"/>
                <w:sz w:val="28"/>
              </w:rPr>
              <w:t> </w:t>
            </w:r>
            <w:r>
              <w:rPr>
                <w:b/>
                <w:color w:val="0000FF"/>
                <w:sz w:val="28"/>
              </w:rPr>
              <w:t>АДМИНИСТРАЦИЯ</w:t>
            </w:r>
          </w:p>
        </w:tc>
      </w:tr>
      <w:tr>
        <w:trPr>
          <w:trHeight w:val="1608" w:hRule="atLeast"/>
        </w:trPr>
        <w:tc>
          <w:tcPr>
            <w:tcW w:w="4752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921" w:right="1296"/>
              <w:rPr>
                <w:sz w:val="28"/>
              </w:rPr>
            </w:pPr>
            <w:r>
              <w:rPr>
                <w:color w:val="0000FF"/>
                <w:sz w:val="28"/>
              </w:rPr>
              <w:t>425 154,Шенше села.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color w:val="0000FF"/>
                <w:sz w:val="28"/>
              </w:rPr>
              <w:t>Петров</w:t>
            </w:r>
            <w:r>
              <w:rPr>
                <w:color w:val="0000FF"/>
                <w:spacing w:val="68"/>
                <w:sz w:val="28"/>
              </w:rPr>
              <w:t> </w:t>
            </w:r>
            <w:r>
              <w:rPr>
                <w:color w:val="0000FF"/>
                <w:sz w:val="28"/>
              </w:rPr>
              <w:t>урем,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1в</w:t>
            </w:r>
          </w:p>
          <w:p>
            <w:pPr>
              <w:pStyle w:val="TableParagraph"/>
              <w:spacing w:line="321" w:lineRule="exact"/>
              <w:ind w:left="217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9-61-97,</w:t>
            </w:r>
          </w:p>
          <w:p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</w:t>
            </w:r>
          </w:p>
        </w:tc>
        <w:tc>
          <w:tcPr>
            <w:tcW w:w="4624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1340" w:right="915"/>
              <w:rPr>
                <w:sz w:val="28"/>
              </w:rPr>
            </w:pPr>
            <w:r>
              <w:rPr>
                <w:color w:val="0000FF"/>
                <w:sz w:val="28"/>
              </w:rPr>
              <w:t>425 154, с.Шиньша,</w:t>
            </w:r>
            <w:r>
              <w:rPr>
                <w:color w:val="0000FF"/>
                <w:spacing w:val="-67"/>
                <w:sz w:val="28"/>
              </w:rPr>
              <w:t> </w:t>
            </w:r>
            <w:r>
              <w:rPr>
                <w:color w:val="0000FF"/>
                <w:sz w:val="28"/>
              </w:rPr>
              <w:t>ул.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Петрова,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1в</w:t>
            </w:r>
          </w:p>
          <w:p>
            <w:pPr>
              <w:pStyle w:val="TableParagraph"/>
              <w:spacing w:line="321" w:lineRule="exact"/>
              <w:ind w:left="744" w:right="172"/>
              <w:rPr>
                <w:sz w:val="28"/>
              </w:rPr>
            </w:pPr>
            <w:r>
              <w:rPr>
                <w:color w:val="0000FF"/>
                <w:sz w:val="28"/>
              </w:rPr>
              <w:t>Тел.:</w:t>
            </w:r>
            <w:r>
              <w:rPr>
                <w:color w:val="0000FF"/>
                <w:spacing w:val="-1"/>
                <w:sz w:val="28"/>
              </w:rPr>
              <w:t> </w:t>
            </w:r>
            <w:r>
              <w:rPr>
                <w:color w:val="0000FF"/>
                <w:sz w:val="28"/>
              </w:rPr>
              <w:t>(83635)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9-61-97,</w:t>
            </w:r>
          </w:p>
          <w:p>
            <w:pPr>
              <w:pStyle w:val="TableParagraph"/>
              <w:ind w:left="742" w:right="173"/>
              <w:rPr>
                <w:sz w:val="28"/>
              </w:rPr>
            </w:pPr>
            <w:r>
              <w:rPr>
                <w:color w:val="0000FF"/>
                <w:sz w:val="28"/>
              </w:rPr>
              <w:t>факс:</w:t>
            </w:r>
            <w:r>
              <w:rPr>
                <w:color w:val="0000FF"/>
                <w:spacing w:val="-2"/>
                <w:sz w:val="28"/>
              </w:rPr>
              <w:t> </w:t>
            </w:r>
            <w:r>
              <w:rPr>
                <w:color w:val="0000FF"/>
                <w:sz w:val="28"/>
              </w:rPr>
              <w:t>9-61-97</w:t>
            </w:r>
          </w:p>
        </w:tc>
      </w:tr>
    </w:tbl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43296">
            <wp:simplePos x="0" y="0"/>
            <wp:positionH relativeFrom="page">
              <wp:posOffset>3648709</wp:posOffset>
            </wp:positionH>
            <wp:positionV relativeFrom="page">
              <wp:posOffset>726693</wp:posOffset>
            </wp:positionV>
            <wp:extent cx="609433" cy="699516"/>
            <wp:effectExtent l="0" t="0" r="0" b="0"/>
            <wp:wrapNone/>
            <wp:docPr id="1" name="image1.jpeg" descr="C:\Мои документы\Герб_Морки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3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9"/>
        <w:ind w:left="3358" w:right="3271"/>
        <w:jc w:val="center"/>
      </w:pPr>
      <w:r>
        <w:rPr/>
        <w:t>ПОСТАНОВЛЕНИЕ</w:t>
      </w:r>
    </w:p>
    <w:p>
      <w:pPr>
        <w:pStyle w:val="BodyText"/>
        <w:spacing w:before="2"/>
      </w:pPr>
    </w:p>
    <w:p>
      <w:pPr>
        <w:pStyle w:val="BodyText"/>
        <w:tabs>
          <w:tab w:pos="5558" w:val="left" w:leader="none"/>
        </w:tabs>
        <w:ind w:left="2987"/>
      </w:pPr>
      <w:r>
        <w:rPr/>
        <w:t>«</w:t>
      </w:r>
      <w:r>
        <w:rPr>
          <w:spacing w:val="-2"/>
        </w:rPr>
        <w:t> </w:t>
      </w:r>
      <w:r>
        <w:rPr/>
        <w:t>17»</w:t>
      </w:r>
      <w:r>
        <w:rPr>
          <w:spacing w:val="-2"/>
        </w:rPr>
        <w:t> </w:t>
      </w:r>
      <w:r>
        <w:rPr/>
        <w:t>июня</w:t>
      </w:r>
      <w:r>
        <w:rPr>
          <w:spacing w:val="68"/>
        </w:rPr>
        <w:t> </w:t>
      </w:r>
      <w:r>
        <w:rPr/>
        <w:t>2022</w:t>
      </w:r>
      <w:r>
        <w:rPr>
          <w:spacing w:val="-2"/>
        </w:rPr>
        <w:t> </w:t>
      </w:r>
      <w:r>
        <w:rPr/>
        <w:t>г.</w:t>
        <w:tab/>
        <w:t>№</w:t>
      </w:r>
      <w:r>
        <w:rPr>
          <w:spacing w:val="1"/>
        </w:rPr>
        <w:t> </w:t>
      </w:r>
      <w:r>
        <w:rPr/>
        <w:t>48</w:t>
      </w:r>
    </w:p>
    <w:p>
      <w:pPr>
        <w:pStyle w:val="Heading1"/>
        <w:spacing w:before="252"/>
        <w:ind w:right="3271"/>
      </w:pPr>
      <w:r>
        <w:rPr/>
        <w:t>Об</w:t>
      </w:r>
      <w:r>
        <w:rPr>
          <w:spacing w:val="-1"/>
        </w:rPr>
        <w:t> </w:t>
      </w:r>
      <w:r>
        <w:rPr/>
        <w:t>аннулировании</w:t>
      </w:r>
      <w:r>
        <w:rPr>
          <w:spacing w:val="-6"/>
        </w:rPr>
        <w:t> </w:t>
      </w:r>
      <w:r>
        <w:rPr/>
        <w:t>адресов</w:t>
      </w:r>
    </w:p>
    <w:p>
      <w:pPr>
        <w:pStyle w:val="BodyText"/>
        <w:spacing w:before="179"/>
        <w:ind w:left="217" w:right="125" w:firstLine="566"/>
        <w:jc w:val="both"/>
      </w:pPr>
      <w:r>
        <w:rPr/>
        <w:t>В соответствии с Федеральным законом от 06.10.2003 № 131-ФЗ «Об общих</w:t>
      </w:r>
      <w:r>
        <w:rPr>
          <w:spacing w:val="-67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-67"/>
        </w:rPr>
        <w:t> </w:t>
      </w:r>
      <w:r>
        <w:rPr/>
        <w:t>Постановлением Правительства РФ от 19 ноября 2014 г. N 1221"Об утверждении</w:t>
      </w:r>
      <w:r>
        <w:rPr>
          <w:spacing w:val="-67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присвоения,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аннулирования</w:t>
      </w:r>
      <w:r>
        <w:rPr>
          <w:spacing w:val="1"/>
        </w:rPr>
        <w:t> </w:t>
      </w:r>
      <w:r>
        <w:rPr/>
        <w:t>адресов,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Шиньшинского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Моркинского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Марий</w:t>
      </w:r>
      <w:r>
        <w:rPr>
          <w:spacing w:val="-3"/>
        </w:rPr>
        <w:t> </w:t>
      </w:r>
      <w:r>
        <w:rPr/>
        <w:t>Эл, Шиньшинская</w:t>
      </w:r>
      <w:r>
        <w:rPr>
          <w:spacing w:val="1"/>
        </w:rPr>
        <w:t> </w:t>
      </w:r>
      <w:r>
        <w:rPr/>
        <w:t>сельская администрация</w:t>
      </w:r>
    </w:p>
    <w:p>
      <w:pPr>
        <w:pStyle w:val="Heading1"/>
        <w:spacing w:line="319" w:lineRule="exact"/>
        <w:ind w:left="4187"/>
        <w:jc w:val="both"/>
      </w:pPr>
      <w:r>
        <w:rPr/>
        <w:t>п</w:t>
      </w:r>
      <w:r>
        <w:rPr>
          <w:spacing w:val="-1"/>
        </w:rPr>
        <w:t> </w:t>
      </w:r>
      <w:r>
        <w:rPr/>
        <w:t>о</w:t>
      </w:r>
      <w:r>
        <w:rPr>
          <w:spacing w:val="1"/>
        </w:rPr>
        <w:t> </w:t>
      </w:r>
      <w:r>
        <w:rPr/>
        <w:t>с т</w:t>
      </w:r>
      <w:r>
        <w:rPr>
          <w:spacing w:val="1"/>
        </w:rPr>
        <w:t> </w:t>
      </w:r>
      <w:r>
        <w:rPr/>
        <w:t>а н о в и</w:t>
      </w:r>
      <w:r>
        <w:rPr>
          <w:spacing w:val="-1"/>
        </w:rPr>
        <w:t> </w:t>
      </w:r>
      <w:r>
        <w:rPr/>
        <w:t>л</w:t>
      </w:r>
      <w:r>
        <w:rPr>
          <w:spacing w:val="-2"/>
        </w:rPr>
        <w:t> </w:t>
      </w:r>
      <w:r>
        <w:rPr/>
        <w:t>а: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319" w:lineRule="exact" w:before="0" w:after="6"/>
        <w:ind w:left="498" w:right="0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связи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отсутствием</w:t>
      </w:r>
      <w:r>
        <w:rPr>
          <w:spacing w:val="-3"/>
          <w:sz w:val="28"/>
        </w:rPr>
        <w:t> </w:t>
      </w:r>
      <w:r>
        <w:rPr>
          <w:sz w:val="28"/>
        </w:rPr>
        <w:t>объектов</w:t>
      </w:r>
      <w:r>
        <w:rPr>
          <w:spacing w:val="-4"/>
          <w:sz w:val="28"/>
        </w:rPr>
        <w:t> </w:t>
      </w:r>
      <w:r>
        <w:rPr>
          <w:sz w:val="28"/>
        </w:rPr>
        <w:t>адресации</w:t>
      </w:r>
      <w:r>
        <w:rPr>
          <w:spacing w:val="-2"/>
          <w:sz w:val="28"/>
        </w:rPr>
        <w:t> </w:t>
      </w:r>
      <w:r>
        <w:rPr>
          <w:sz w:val="28"/>
        </w:rPr>
        <w:t>аннулировать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2"/>
          <w:sz w:val="28"/>
        </w:rPr>
        <w:t> </w:t>
      </w:r>
      <w:r>
        <w:rPr>
          <w:sz w:val="28"/>
        </w:rPr>
        <w:t>адреса: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9220"/>
      </w:tblGrid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line="276" w:lineRule="exact"/>
              <w:ind w:left="163" w:right="133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220" w:type="dxa"/>
          </w:tcPr>
          <w:p>
            <w:pPr>
              <w:pStyle w:val="TableParagraph"/>
              <w:spacing w:before="135"/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>
        <w:trPr>
          <w:trHeight w:val="554" w:hRule="atLeast"/>
        </w:trPr>
        <w:tc>
          <w:tcPr>
            <w:tcW w:w="670" w:type="dxa"/>
          </w:tcPr>
          <w:p>
            <w:pPr>
              <w:pStyle w:val="TableParagraph"/>
              <w:spacing w:before="130"/>
              <w:ind w:left="7" w:righ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0" w:type="dxa"/>
          </w:tcPr>
          <w:p>
            <w:pPr>
              <w:pStyle w:val="TableParagraph"/>
              <w:spacing w:line="270" w:lineRule="exact"/>
              <w:ind w:right="2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</w:p>
          <w:p>
            <w:pPr>
              <w:pStyle w:val="TableParagraph"/>
              <w:spacing w:line="264" w:lineRule="exact"/>
              <w:ind w:right="256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Макаркино,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670" w:type="dxa"/>
          </w:tcPr>
          <w:p>
            <w:pPr>
              <w:pStyle w:val="TableParagraph"/>
              <w:spacing w:before="128"/>
              <w:ind w:left="7" w:righ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0" w:type="dxa"/>
          </w:tcPr>
          <w:p>
            <w:pPr>
              <w:pStyle w:val="TableParagraph"/>
              <w:spacing w:line="268" w:lineRule="exact"/>
              <w:ind w:right="25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Федерация,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Республика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Моркинский,</w:t>
            </w:r>
          </w:p>
          <w:p>
            <w:pPr>
              <w:pStyle w:val="TableParagraph"/>
              <w:spacing w:line="264" w:lineRule="exact"/>
              <w:ind w:right="251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Шиньшинское,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деревня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Макаркино,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</w:tabs>
        <w:spacing w:line="240" w:lineRule="auto" w:before="0" w:after="0"/>
        <w:ind w:left="217" w:right="125" w:firstLine="0"/>
        <w:jc w:val="both"/>
        <w:rPr>
          <w:sz w:val="28"/>
        </w:rPr>
      </w:pPr>
      <w:r>
        <w:rPr>
          <w:sz w:val="28"/>
        </w:rPr>
        <w:t>Ответственному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ведение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достоверности,</w:t>
      </w:r>
      <w:r>
        <w:rPr>
          <w:spacing w:val="1"/>
          <w:sz w:val="28"/>
        </w:rPr>
        <w:t> </w:t>
      </w:r>
      <w:r>
        <w:rPr>
          <w:sz w:val="28"/>
        </w:rPr>
        <w:t>полноты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актуальности,</w:t>
      </w:r>
      <w:r>
        <w:rPr>
          <w:spacing w:val="1"/>
          <w:sz w:val="28"/>
        </w:rPr>
        <w:t> </w:t>
      </w:r>
      <w:r>
        <w:rPr>
          <w:sz w:val="28"/>
        </w:rPr>
        <w:t>содержащихся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ФИАС</w:t>
      </w:r>
      <w:r>
        <w:rPr>
          <w:spacing w:val="1"/>
          <w:sz w:val="28"/>
        </w:rPr>
        <w:t> </w:t>
      </w:r>
      <w:r>
        <w:rPr>
          <w:sz w:val="28"/>
        </w:rPr>
        <w:t>Алексееву</w:t>
      </w:r>
      <w:r>
        <w:rPr>
          <w:spacing w:val="1"/>
          <w:sz w:val="28"/>
        </w:rPr>
        <w:t> </w:t>
      </w:r>
      <w:r>
        <w:rPr>
          <w:sz w:val="28"/>
        </w:rPr>
        <w:t>А.О.</w:t>
      </w:r>
      <w:r>
        <w:rPr>
          <w:spacing w:val="1"/>
          <w:sz w:val="28"/>
        </w:rPr>
        <w:t> </w:t>
      </w: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Федеральную</w:t>
      </w:r>
      <w:r>
        <w:rPr>
          <w:spacing w:val="-2"/>
          <w:sz w:val="28"/>
        </w:rPr>
        <w:t> </w:t>
      </w:r>
      <w:r>
        <w:rPr>
          <w:sz w:val="28"/>
        </w:rPr>
        <w:t>информационную</w:t>
      </w:r>
      <w:r>
        <w:rPr>
          <w:spacing w:val="-1"/>
          <w:sz w:val="28"/>
        </w:rPr>
        <w:t> </w:t>
      </w:r>
      <w:r>
        <w:rPr>
          <w:sz w:val="28"/>
        </w:rPr>
        <w:t>адресную</w:t>
      </w:r>
      <w:r>
        <w:rPr>
          <w:spacing w:val="-1"/>
          <w:sz w:val="28"/>
        </w:rPr>
        <w:t> </w:t>
      </w:r>
      <w:r>
        <w:rPr>
          <w:sz w:val="28"/>
        </w:rPr>
        <w:t>систему.</w:t>
      </w:r>
    </w:p>
    <w:p>
      <w:pPr>
        <w:pStyle w:val="ListParagraph"/>
        <w:numPr>
          <w:ilvl w:val="0"/>
          <w:numId w:val="1"/>
        </w:numPr>
        <w:tabs>
          <w:tab w:pos="669" w:val="left" w:leader="none"/>
        </w:tabs>
        <w:spacing w:line="240" w:lineRule="auto" w:before="0" w:after="0"/>
        <w:ind w:left="217" w:right="122" w:firstLine="0"/>
        <w:jc w:val="both"/>
        <w:rPr>
          <w:sz w:val="28"/>
        </w:rPr>
      </w:pPr>
      <w:r>
        <w:rPr>
          <w:sz w:val="28"/>
        </w:rPr>
        <w:t>Обнародовать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постановление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стендах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«Интернет»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Интернет-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Марий</w:t>
      </w:r>
      <w:r>
        <w:rPr>
          <w:spacing w:val="-4"/>
          <w:sz w:val="28"/>
        </w:rPr>
        <w:t> </w:t>
      </w:r>
      <w:r>
        <w:rPr>
          <w:sz w:val="28"/>
        </w:rPr>
        <w:t>Эл,</w:t>
      </w:r>
      <w:r>
        <w:rPr>
          <w:spacing w:val="-1"/>
          <w:sz w:val="28"/>
        </w:rPr>
        <w:t> </w:t>
      </w:r>
      <w:r>
        <w:rPr>
          <w:sz w:val="28"/>
        </w:rPr>
        <w:t>страница</w:t>
      </w:r>
      <w:r>
        <w:rPr>
          <w:spacing w:val="-1"/>
          <w:sz w:val="28"/>
        </w:rPr>
        <w:t> </w:t>
      </w:r>
      <w:r>
        <w:rPr>
          <w:sz w:val="28"/>
        </w:rPr>
        <w:t>Шиньшинское сельское</w:t>
      </w:r>
      <w:r>
        <w:rPr>
          <w:spacing w:val="-1"/>
          <w:sz w:val="28"/>
        </w:rPr>
        <w:t> </w:t>
      </w:r>
      <w:r>
        <w:rPr>
          <w:sz w:val="28"/>
        </w:rPr>
        <w:t>поселение:</w:t>
      </w:r>
    </w:p>
    <w:p>
      <w:pPr>
        <w:pStyle w:val="BodyText"/>
        <w:spacing w:line="339" w:lineRule="exact" w:before="7"/>
        <w:ind w:left="286"/>
        <w:rPr>
          <w:rFonts w:ascii="Calibri"/>
        </w:rPr>
      </w:pPr>
      <w:hyperlink r:id="rId6">
        <w:r>
          <w:rPr>
            <w:rFonts w:ascii="Calibri"/>
          </w:rPr>
          <w:t>http://mari-el.gov.ru/morki/shinsha/Pages/about.aspx</w:t>
        </w:r>
      </w:hyperlink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319" w:lineRule="exact" w:before="0" w:after="0"/>
        <w:ind w:left="637" w:right="0" w:hanging="421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> </w:t>
      </w: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дня его</w:t>
      </w:r>
      <w:r>
        <w:rPr>
          <w:spacing w:val="-1"/>
          <w:sz w:val="28"/>
        </w:rPr>
        <w:t> </w:t>
      </w:r>
      <w:r>
        <w:rPr>
          <w:sz w:val="28"/>
        </w:rPr>
        <w:t>подписания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0" w:after="0"/>
        <w:ind w:left="637" w:right="0" w:hanging="42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исполнением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</w:t>
      </w:r>
      <w:r>
        <w:rPr>
          <w:spacing w:val="-3"/>
          <w:sz w:val="28"/>
        </w:rPr>
        <w:t> </w:t>
      </w:r>
      <w:r>
        <w:rPr>
          <w:sz w:val="28"/>
        </w:rPr>
        <w:t>оставляю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758825</wp:posOffset>
            </wp:positionH>
            <wp:positionV relativeFrom="paragraph">
              <wp:posOffset>103723</wp:posOffset>
            </wp:positionV>
            <wp:extent cx="6055467" cy="145808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467" cy="1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560" w:bottom="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335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7" w:hanging="42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60" w:right="74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ari-el.gov.ru/morki/shinsha/Pages/about.aspx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Постановление №11 от 10.03.2021</dc:title>
  <dcterms:created xsi:type="dcterms:W3CDTF">2022-07-11T05:45:32Z</dcterms:created>
  <dcterms:modified xsi:type="dcterms:W3CDTF">2022-07-11T05:45:32Z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</Properties>
</file>