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6D" w:rsidRDefault="0000536D" w:rsidP="0000536D">
      <w:pPr>
        <w:pStyle w:val="Default"/>
      </w:pPr>
    </w:p>
    <w:p w:rsidR="0000536D" w:rsidRDefault="0000536D" w:rsidP="0000536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обеспечении </w:t>
      </w:r>
      <w:proofErr w:type="gramStart"/>
      <w:r>
        <w:rPr>
          <w:sz w:val="28"/>
          <w:szCs w:val="28"/>
        </w:rPr>
        <w:t>санитарно-эпидемиологической</w:t>
      </w:r>
      <w:proofErr w:type="gramEnd"/>
    </w:p>
    <w:p w:rsidR="0000536D" w:rsidRDefault="0000536D" w:rsidP="0000536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безопасности населения при воздействии</w:t>
      </w:r>
    </w:p>
    <w:p w:rsidR="0000536D" w:rsidRDefault="0000536D" w:rsidP="0000536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физических факторов</w:t>
      </w:r>
    </w:p>
    <w:p w:rsidR="0000536D" w:rsidRDefault="0000536D" w:rsidP="0000536D">
      <w:pPr>
        <w:pStyle w:val="Default"/>
        <w:rPr>
          <w:sz w:val="28"/>
          <w:szCs w:val="28"/>
        </w:rPr>
      </w:pPr>
    </w:p>
    <w:p w:rsidR="0000536D" w:rsidRDefault="0000536D" w:rsidP="0000536D">
      <w:pPr>
        <w:pStyle w:val="Default"/>
        <w:rPr>
          <w:sz w:val="28"/>
          <w:szCs w:val="28"/>
        </w:rPr>
      </w:pPr>
    </w:p>
    <w:p w:rsidR="0000536D" w:rsidRPr="0000536D" w:rsidRDefault="0000536D" w:rsidP="0000536D">
      <w:pPr>
        <w:pStyle w:val="Default"/>
        <w:ind w:firstLine="708"/>
        <w:jc w:val="both"/>
        <w:rPr>
          <w:sz w:val="28"/>
          <w:szCs w:val="28"/>
        </w:rPr>
      </w:pPr>
      <w:r w:rsidRPr="0000536D">
        <w:rPr>
          <w:sz w:val="28"/>
          <w:szCs w:val="28"/>
        </w:rPr>
        <w:t xml:space="preserve">Управление </w:t>
      </w:r>
      <w:proofErr w:type="spellStart"/>
      <w:r w:rsidRPr="0000536D">
        <w:rPr>
          <w:sz w:val="28"/>
          <w:szCs w:val="28"/>
        </w:rPr>
        <w:t>Роспотребнадзора</w:t>
      </w:r>
      <w:proofErr w:type="spellEnd"/>
      <w:r w:rsidRPr="0000536D">
        <w:rPr>
          <w:sz w:val="28"/>
          <w:szCs w:val="28"/>
        </w:rPr>
        <w:t xml:space="preserve"> по Республике Марий Эл согласно решению коллегии Федеральной службы по надзору в сфере защиты прав потребителей и благополучия человека от 16 сентября 2016 г. информирует о результатах измерений физических факторов (шум, электромагнитные поля) в местах проживания населения по данным социально-гигиенического мониторинга за II квартал 2023 года. </w:t>
      </w:r>
    </w:p>
    <w:p w:rsidR="00A94821" w:rsidRPr="0000536D" w:rsidRDefault="0000536D" w:rsidP="0000536D">
      <w:pPr>
        <w:ind w:firstLine="708"/>
        <w:jc w:val="both"/>
        <w:rPr>
          <w:rFonts w:ascii="Times New Roman" w:hAnsi="Times New Roman"/>
        </w:rPr>
      </w:pPr>
      <w:r w:rsidRPr="0000536D">
        <w:rPr>
          <w:rFonts w:ascii="Times New Roman" w:hAnsi="Times New Roman"/>
          <w:sz w:val="28"/>
          <w:szCs w:val="28"/>
        </w:rPr>
        <w:t>Согласно проведенным ФБУЗ «Центр гигиены и эпидемиологии в Республике Марий Эл» измерениям за II квартал 2023 года в мониторинговых точках превышений предельно-допустимых уровней шума, электромагнитных излучений (ЭМИ) в диапазоне радиочастот (30 кГц – 300 ГГц) для населения не выявлено.</w:t>
      </w:r>
    </w:p>
    <w:sectPr w:rsidR="00A94821" w:rsidRPr="0000536D" w:rsidSect="00A94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36D"/>
    <w:rsid w:val="0000536D"/>
    <w:rsid w:val="009C03F9"/>
    <w:rsid w:val="00A9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53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Эконом3</dc:creator>
  <cp:lastModifiedBy>Специалист</cp:lastModifiedBy>
  <cp:revision>2</cp:revision>
  <dcterms:created xsi:type="dcterms:W3CDTF">2023-07-17T12:44:00Z</dcterms:created>
  <dcterms:modified xsi:type="dcterms:W3CDTF">2023-07-17T12:44:00Z</dcterms:modified>
</cp:coreProperties>
</file>