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-432" w:type="dxa"/>
        <w:tblLook w:val="01E0"/>
      </w:tblPr>
      <w:tblGrid>
        <w:gridCol w:w="4394"/>
        <w:gridCol w:w="1255"/>
        <w:gridCol w:w="4447"/>
      </w:tblGrid>
      <w:tr w:rsidR="00616910" w:rsidTr="00616910">
        <w:trPr>
          <w:trHeight w:val="2944"/>
        </w:trPr>
        <w:tc>
          <w:tcPr>
            <w:tcW w:w="4394" w:type="dxa"/>
          </w:tcPr>
          <w:p w:rsidR="00616910" w:rsidRDefault="006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РОССИЙ ФЕДЕРАЦИИ</w:t>
            </w: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МАРИЙ ЭЛ РЕСПУБЛИКЫСЕ</w:t>
            </w: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МОРКО МУНИЦИПАЛ РАЙОНЫН</w:t>
            </w: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УНЧО ЯЛ КУНДЕМ АДМИНИСТРАЦИЙЖЕ</w:t>
            </w:r>
          </w:p>
          <w:p w:rsidR="00616910" w:rsidRDefault="00616910">
            <w:pPr>
              <w:spacing w:after="0" w:line="240" w:lineRule="auto"/>
              <w:jc w:val="center"/>
              <w:rPr>
                <w:rFonts w:ascii="Calibri" w:hAnsi="Calibri"/>
                <w:lang w:eastAsia="en-US"/>
              </w:rPr>
            </w:pP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Т.Ефремов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39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Шоруньжа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.:. /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факс: 8(83635)  9-43-45</w:t>
            </w: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shorunzha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16910" w:rsidRDefault="00616910">
            <w:pPr>
              <w:spacing w:after="0" w:line="240" w:lineRule="auto"/>
              <w:jc w:val="center"/>
              <w:rPr>
                <w:rFonts w:ascii="Calibri" w:hAnsi="Calibri"/>
                <w:lang w:eastAsia="en-US"/>
              </w:rPr>
            </w:pPr>
          </w:p>
          <w:p w:rsidR="00616910" w:rsidRDefault="0061691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55" w:type="dxa"/>
            <w:hideMark/>
          </w:tcPr>
          <w:p w:rsidR="00616910" w:rsidRDefault="00616910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70865" cy="617220"/>
                  <wp:effectExtent l="19050" t="0" r="635" b="0"/>
                  <wp:docPr id="4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616910" w:rsidRDefault="006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РОССИЙСКАЯ ФЕДЕРАЦИЯ РЕСПУБЛИКА МАРИЙ ЭЛ</w:t>
            </w: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МОРКИНСКИЙ МУНИЦИПАЛЬНЫЙ РАЙОН</w:t>
            </w: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ШОРУНЬЖИНСКАЯ СЕЛЬСКАЯ АДМИНИСТРАЦИЯ</w:t>
            </w:r>
          </w:p>
          <w:p w:rsidR="00616910" w:rsidRDefault="00616910">
            <w:pPr>
              <w:spacing w:after="0" w:line="240" w:lineRule="auto"/>
              <w:rPr>
                <w:rFonts w:ascii="Calibri" w:hAnsi="Calibri"/>
                <w:lang w:eastAsia="en-US"/>
              </w:rPr>
            </w:pP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ул.Т.Ефремова, дом 39,с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оруньжа</w:t>
            </w: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индекс 425127</w:t>
            </w: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тел./факс  8(83635) 9-43-45</w:t>
            </w:r>
          </w:p>
          <w:p w:rsidR="00616910" w:rsidRDefault="00616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hyperlink r:id="rId10" w:history="1">
              <w:r>
                <w:rPr>
                  <w:rStyle w:val="a5"/>
                  <w:sz w:val="20"/>
                  <w:lang w:val="en-US" w:eastAsia="en-US"/>
                </w:rPr>
                <w:t>shorunzha</w:t>
              </w:r>
              <w:r>
                <w:rPr>
                  <w:rStyle w:val="a5"/>
                  <w:sz w:val="20"/>
                  <w:lang w:eastAsia="en-US"/>
                </w:rPr>
                <w:t>@</w:t>
              </w:r>
              <w:r>
                <w:rPr>
                  <w:rStyle w:val="a5"/>
                  <w:sz w:val="20"/>
                  <w:lang w:val="en-US" w:eastAsia="en-US"/>
                </w:rPr>
                <w:t>mail</w:t>
              </w:r>
              <w:r>
                <w:rPr>
                  <w:rStyle w:val="a5"/>
                  <w:sz w:val="20"/>
                  <w:lang w:eastAsia="en-US"/>
                </w:rPr>
                <w:t>.</w:t>
              </w:r>
              <w:r>
                <w:rPr>
                  <w:rStyle w:val="a5"/>
                  <w:sz w:val="20"/>
                  <w:lang w:val="en-US" w:eastAsia="en-US"/>
                </w:rPr>
                <w:t>ru</w:t>
              </w:r>
            </w:hyperlink>
          </w:p>
          <w:p w:rsidR="00616910" w:rsidRDefault="00616910">
            <w:pPr>
              <w:rPr>
                <w:rFonts w:ascii="Calibri" w:hAnsi="Calibri"/>
                <w:lang w:eastAsia="en-US"/>
              </w:rPr>
            </w:pPr>
          </w:p>
          <w:p w:rsidR="00616910" w:rsidRDefault="00616910">
            <w:pPr>
              <w:jc w:val="center"/>
              <w:rPr>
                <w:lang w:eastAsia="en-US"/>
              </w:rPr>
            </w:pPr>
          </w:p>
        </w:tc>
      </w:tr>
    </w:tbl>
    <w:p w:rsidR="003E2758" w:rsidRDefault="00616910" w:rsidP="0061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6910" w:rsidRDefault="00616910" w:rsidP="0061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910" w:rsidRDefault="00616910" w:rsidP="0061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910" w:rsidRDefault="00616910" w:rsidP="00616910">
      <w:pPr>
        <w:pStyle w:val="3"/>
        <w:jc w:val="left"/>
        <w:rPr>
          <w:b/>
          <w:szCs w:val="28"/>
        </w:rPr>
      </w:pPr>
      <w:r>
        <w:rPr>
          <w:b/>
          <w:szCs w:val="28"/>
        </w:rPr>
        <w:t xml:space="preserve">№ 11                                          </w:t>
      </w:r>
      <w:r w:rsidR="005C4591">
        <w:rPr>
          <w:b/>
          <w:szCs w:val="28"/>
        </w:rPr>
        <w:t xml:space="preserve">                           от  22</w:t>
      </w:r>
      <w:r>
        <w:rPr>
          <w:b/>
          <w:szCs w:val="28"/>
        </w:rPr>
        <w:t xml:space="preserve"> марта 2021 года</w:t>
      </w:r>
    </w:p>
    <w:p w:rsidR="00616910" w:rsidRDefault="00616910" w:rsidP="00616910">
      <w:pPr>
        <w:pStyle w:val="3"/>
        <w:jc w:val="left"/>
        <w:rPr>
          <w:b/>
          <w:szCs w:val="28"/>
        </w:rPr>
      </w:pPr>
    </w:p>
    <w:p w:rsidR="003E2758" w:rsidRDefault="003E2758" w:rsidP="003E2758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определения цены продажи земельных участков, находящихся в собственности </w:t>
      </w:r>
      <w:proofErr w:type="spellStart"/>
      <w:r w:rsidR="00616910">
        <w:rPr>
          <w:b/>
          <w:szCs w:val="28"/>
        </w:rPr>
        <w:t>Шоруньжинского</w:t>
      </w:r>
      <w:proofErr w:type="spellEnd"/>
      <w:r>
        <w:rPr>
          <w:b/>
          <w:szCs w:val="28"/>
        </w:rPr>
        <w:t xml:space="preserve"> сельского поселения,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</w:t>
      </w:r>
    </w:p>
    <w:p w:rsidR="003E2758" w:rsidRDefault="00616910" w:rsidP="003E2758">
      <w:pPr>
        <w:pStyle w:val="3"/>
        <w:jc w:val="center"/>
        <w:rPr>
          <w:b/>
          <w:szCs w:val="28"/>
        </w:rPr>
      </w:pPr>
      <w:proofErr w:type="spellStart"/>
      <w:r>
        <w:rPr>
          <w:b/>
          <w:szCs w:val="28"/>
        </w:rPr>
        <w:t>Шоруньжинского</w:t>
      </w:r>
      <w:proofErr w:type="spellEnd"/>
      <w:r w:rsidR="003E2758">
        <w:rPr>
          <w:b/>
          <w:szCs w:val="28"/>
        </w:rPr>
        <w:t xml:space="preserve"> сельского поселения</w:t>
      </w:r>
    </w:p>
    <w:p w:rsidR="003E2758" w:rsidRDefault="003E2758" w:rsidP="003E2758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E2758" w:rsidRDefault="003E2758" w:rsidP="003E275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39.4 Земельного кодекса Российской Федерации, Федеральным законом «О введении в действие Земельного кодекса Российской Федерации», </w:t>
      </w:r>
      <w:proofErr w:type="spellStart"/>
      <w:r w:rsidR="00616910">
        <w:rPr>
          <w:sz w:val="28"/>
          <w:szCs w:val="28"/>
        </w:rPr>
        <w:t>Шоруньжинская</w:t>
      </w:r>
      <w:proofErr w:type="spellEnd"/>
      <w:r w:rsidR="00616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сельская а</w:t>
      </w:r>
      <w:r>
        <w:rPr>
          <w:color w:val="000000"/>
          <w:sz w:val="28"/>
          <w:szCs w:val="28"/>
        </w:rPr>
        <w:t xml:space="preserve">дминистрация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E2758" w:rsidRDefault="003E2758" w:rsidP="003E2758">
      <w:pPr>
        <w:pStyle w:val="3"/>
        <w:ind w:firstLine="72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Утвердить прилагаемый Порядок определения цены продажи земельных участков, находящихся в собственности </w:t>
      </w:r>
      <w:proofErr w:type="spellStart"/>
      <w:r w:rsidR="00616910"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</w:t>
      </w:r>
      <w:proofErr w:type="spellStart"/>
      <w:r w:rsidR="00616910">
        <w:rPr>
          <w:szCs w:val="28"/>
        </w:rPr>
        <w:t>Шоруньжинского</w:t>
      </w:r>
      <w:proofErr w:type="spellEnd"/>
      <w:r w:rsidR="00616910">
        <w:rPr>
          <w:szCs w:val="28"/>
        </w:rPr>
        <w:t xml:space="preserve"> </w:t>
      </w:r>
      <w:r>
        <w:rPr>
          <w:szCs w:val="28"/>
        </w:rPr>
        <w:t>сельского поселения.</w:t>
      </w:r>
      <w:proofErr w:type="gramEnd"/>
    </w:p>
    <w:p w:rsidR="003E2758" w:rsidRDefault="003E2758" w:rsidP="003E2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proofErr w:type="spellStart"/>
      <w:r w:rsidR="00616910">
        <w:rPr>
          <w:rFonts w:ascii="Times New Roman" w:hAnsi="Times New Roman" w:cs="Times New Roman"/>
          <w:bCs/>
          <w:sz w:val="28"/>
          <w:szCs w:val="28"/>
        </w:rPr>
        <w:t>Шоруньжинской</w:t>
      </w:r>
      <w:proofErr w:type="spellEnd"/>
      <w:r w:rsidR="00616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  № </w:t>
      </w:r>
      <w:r w:rsidR="00616910">
        <w:rPr>
          <w:rFonts w:ascii="Times New Roman" w:hAnsi="Times New Roman" w:cs="Times New Roman"/>
          <w:bCs/>
          <w:sz w:val="28"/>
          <w:szCs w:val="28"/>
        </w:rPr>
        <w:t>59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16910">
        <w:rPr>
          <w:rFonts w:ascii="Times New Roman" w:hAnsi="Times New Roman" w:cs="Times New Roman"/>
          <w:bCs/>
          <w:sz w:val="28"/>
          <w:szCs w:val="28"/>
        </w:rPr>
        <w:t>21.10</w:t>
      </w:r>
      <w:r>
        <w:rPr>
          <w:rFonts w:ascii="Times New Roman" w:hAnsi="Times New Roman" w:cs="Times New Roman"/>
          <w:bCs/>
          <w:sz w:val="28"/>
          <w:szCs w:val="28"/>
        </w:rPr>
        <w:t>.2015 г.</w:t>
      </w:r>
    </w:p>
    <w:p w:rsidR="003E2758" w:rsidRDefault="003E2758" w:rsidP="003E2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со дня его обнародования.</w:t>
      </w:r>
    </w:p>
    <w:p w:rsidR="003E2758" w:rsidRDefault="003E2758" w:rsidP="003E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758" w:rsidRDefault="003E2758" w:rsidP="003E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 w:rsidR="00616910">
        <w:rPr>
          <w:sz w:val="28"/>
          <w:szCs w:val="28"/>
        </w:rPr>
        <w:t>Шоруньжинской</w:t>
      </w:r>
      <w:proofErr w:type="spellEnd"/>
      <w:r w:rsidR="00616910">
        <w:rPr>
          <w:sz w:val="28"/>
          <w:szCs w:val="28"/>
        </w:rPr>
        <w:t xml:space="preserve"> </w:t>
      </w:r>
    </w:p>
    <w:p w:rsidR="003E2758" w:rsidRDefault="003E2758" w:rsidP="003E275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сельской  администрации                             </w:t>
      </w:r>
      <w:r w:rsidR="006169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616910">
        <w:rPr>
          <w:sz w:val="28"/>
          <w:szCs w:val="28"/>
        </w:rPr>
        <w:t xml:space="preserve">И.М. Евсеев </w:t>
      </w:r>
    </w:p>
    <w:p w:rsidR="003E2758" w:rsidRDefault="003E2758" w:rsidP="003E2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910" w:rsidRDefault="00616910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постановлению </w:t>
      </w:r>
    </w:p>
    <w:p w:rsidR="003E2758" w:rsidRDefault="00616910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Шоруньжинской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3E2758">
        <w:rPr>
          <w:rFonts w:ascii="Times New Roman" w:hAnsi="Times New Roman" w:cs="Times New Roman"/>
          <w:sz w:val="20"/>
        </w:rPr>
        <w:t xml:space="preserve"> сельской администрации </w:t>
      </w:r>
    </w:p>
    <w:p w:rsidR="003E2758" w:rsidRDefault="004734E3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 </w:t>
      </w:r>
      <w:r w:rsidR="009A2B03">
        <w:rPr>
          <w:rFonts w:ascii="Times New Roman" w:hAnsi="Times New Roman" w:cs="Times New Roman"/>
          <w:sz w:val="20"/>
        </w:rPr>
        <w:t>22</w:t>
      </w:r>
      <w:r w:rsidR="00616910">
        <w:rPr>
          <w:rFonts w:ascii="Times New Roman" w:hAnsi="Times New Roman" w:cs="Times New Roman"/>
          <w:sz w:val="20"/>
        </w:rPr>
        <w:t>.03.</w:t>
      </w:r>
      <w:r w:rsidR="003E2758">
        <w:rPr>
          <w:rFonts w:ascii="Times New Roman" w:hAnsi="Times New Roman" w:cs="Times New Roman"/>
          <w:sz w:val="20"/>
        </w:rPr>
        <w:t xml:space="preserve"> 2021 года №</w:t>
      </w:r>
      <w:r>
        <w:rPr>
          <w:rFonts w:ascii="Times New Roman" w:hAnsi="Times New Roman" w:cs="Times New Roman"/>
          <w:sz w:val="20"/>
        </w:rPr>
        <w:t xml:space="preserve"> </w:t>
      </w:r>
      <w:r w:rsidR="00616910">
        <w:rPr>
          <w:rFonts w:ascii="Times New Roman" w:hAnsi="Times New Roman" w:cs="Times New Roman"/>
          <w:sz w:val="20"/>
        </w:rPr>
        <w:t>11</w:t>
      </w:r>
      <w:r w:rsidR="003E2758">
        <w:rPr>
          <w:rFonts w:ascii="Times New Roman" w:hAnsi="Times New Roman" w:cs="Times New Roman"/>
          <w:sz w:val="20"/>
        </w:rPr>
        <w:t xml:space="preserve">  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определения цены продажи земельных участков, </w:t>
      </w:r>
    </w:p>
    <w:p w:rsidR="003E2758" w:rsidRDefault="003E2758" w:rsidP="003E275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proofErr w:type="spellStart"/>
      <w:r w:rsidR="00616910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 заключении договоров купли-продажи таких земельных участков без проведения торгов </w:t>
      </w:r>
    </w:p>
    <w:p w:rsidR="003E2758" w:rsidRDefault="003E2758" w:rsidP="003E275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2 статьи 39.4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27 февраля 2015 г. N 3-З «О регулировании земельных отношений в Республике Марий Эл».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определяется, если иное не установлено федеральными законами, </w:t>
      </w:r>
      <w:hyperlink r:id="rId1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 от 27 февраля 2015 г. N 3-З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«О регулировании земельных отношений в Республике Марий Эл», </w:t>
      </w:r>
      <w:hyperlink r:id="rId1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 от 4 декабря 2003 г. N 48-З «О регулировании отношений в сфере оборота земель сельскохозяйственного назначения в Республике Марий Эл», цена продажи земельных участков, 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616910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земельные участки), при заключении договоров купли-продажи таких земельных участков без проведения торгов.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 xml:space="preserve">3. При продаже земельных участков в случаях, указанных в </w:t>
      </w:r>
      <w:hyperlink r:id="rId15" w:anchor="P10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Порядку, цена земельных участков рассчитывается в процентах от кадастровой стоимости земельных участков в размере согласно </w:t>
      </w:r>
      <w:hyperlink r:id="rId16" w:anchor="P10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с учетом коэффициента инфляции по следующей формуле: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цена земельного участка, рублей;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рублей;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процент от кадастровой стоимости земельного участка в соответствии с </w:t>
      </w:r>
      <w:hyperlink r:id="rId17" w:anchor="P10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инфляции.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инфляции (К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362710" cy="401955"/>
            <wp:effectExtent l="0" t="0" r="0" b="0"/>
            <wp:docPr id="2" name="Рисунок 4" descr="base_23758_5157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58_51572_3276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ежегодный коэффициент инфляции;</w:t>
      </w:r>
    </w:p>
    <w:p w:rsidR="00616910" w:rsidRDefault="00616910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0"/>
          <w:sz w:val="28"/>
          <w:szCs w:val="28"/>
        </w:rPr>
        <w:lastRenderedPageBreak/>
        <w:drawing>
          <wp:inline distT="0" distB="0" distL="0" distR="0">
            <wp:extent cx="477520" cy="401955"/>
            <wp:effectExtent l="19050" t="0" r="0" b="0"/>
            <wp:docPr id="3" name="Рисунок 5" descr="base_23758_5157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58_51572_3276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произведение ежегодных коэффициентов инфляции;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очередной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 - текущий финансовый год;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инфляции на текущий финансовый год.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Ежегодный коэффициент инфляции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предшествующий текущему (в редакции федеральных законов, действующих на 31 декабря очередного финансового года), по формуле:</w:t>
      </w:r>
      <w:proofErr w:type="gramEnd"/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1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редакции федерального закона, действующего на 31 декабря очередного финансового года).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инфляции на текущий финансовый год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 по формуле: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+ У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цена земельного участка, рассчитанная по формуле, указанной в </w:t>
      </w:r>
      <w:hyperlink r:id="rId20" w:anchor="P5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кадастровую стоимость земельного участка, цена земельного участка определяется в размере, равном кадастровой стоимости земельного участка.</w:t>
      </w:r>
    </w:p>
    <w:p w:rsidR="003E2758" w:rsidRDefault="00565E76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E27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3E2758">
        <w:rPr>
          <w:rFonts w:ascii="Times New Roman" w:hAnsi="Times New Roman" w:cs="Times New Roman"/>
          <w:sz w:val="28"/>
          <w:szCs w:val="28"/>
        </w:rPr>
        <w:t>. Расчет цены продажи земельных участков указывается в договорах купли-продажи земельных участков.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16910" w:rsidRDefault="00616910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16910" w:rsidRDefault="00616910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16910" w:rsidRDefault="00616910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16910" w:rsidRDefault="00616910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16910" w:rsidRDefault="00616910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E2758" w:rsidRDefault="00616910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3E2758">
        <w:rPr>
          <w:rFonts w:ascii="Times New Roman" w:hAnsi="Times New Roman" w:cs="Times New Roman"/>
          <w:sz w:val="20"/>
        </w:rPr>
        <w:t xml:space="preserve">риложение 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определения цены продажи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земельных участков, находящихся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собственности </w:t>
      </w:r>
      <w:proofErr w:type="spellStart"/>
      <w:r w:rsidR="00616910">
        <w:rPr>
          <w:rFonts w:ascii="Times New Roman" w:hAnsi="Times New Roman" w:cs="Times New Roman"/>
          <w:sz w:val="20"/>
        </w:rPr>
        <w:t>Шоруньжинского</w:t>
      </w:r>
      <w:proofErr w:type="spellEnd"/>
      <w:r>
        <w:rPr>
          <w:rFonts w:ascii="Times New Roman" w:hAnsi="Times New Roman" w:cs="Times New Roman"/>
          <w:sz w:val="20"/>
        </w:rPr>
        <w:t xml:space="preserve"> сельского поселения,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 заключении договоров купли-продажи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таких земельных участков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без проведения торгов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E2758" w:rsidRDefault="003E2758" w:rsidP="003E2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>
        <w:rPr>
          <w:rFonts w:ascii="Times New Roman" w:hAnsi="Times New Roman" w:cs="Times New Roman"/>
          <w:sz w:val="28"/>
          <w:szCs w:val="28"/>
        </w:rPr>
        <w:t xml:space="preserve">Случаи продажи земельных участков без проведения торгов и размеры процентов от кадастровой стоимости земельных участков, применяемые для расчета цены продажи земельных участков </w:t>
      </w:r>
    </w:p>
    <w:p w:rsidR="003E2758" w:rsidRDefault="003E2758" w:rsidP="003E2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6631"/>
        <w:gridCol w:w="1870"/>
      </w:tblGrid>
      <w:tr w:rsidR="003E2758" w:rsidTr="003E2758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758" w:rsidRDefault="003E2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продажи земельных участков без проведения торгов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процента</w:t>
            </w:r>
          </w:p>
        </w:tc>
      </w:tr>
      <w:tr w:rsidR="003E2758" w:rsidTr="003E2758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2758" w:rsidTr="003E2758"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      </w:r>
            <w:hyperlink r:id="rId22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заключен договор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если иное не предусмотрено </w:t>
            </w:r>
            <w:hyperlink r:id="rId23" w:anchor="P137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позициями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4" w:anchor="P144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 целях: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58" w:rsidRDefault="003E2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инфраструктуры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застройки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деятельности), если иное не предусмотрено позицией 1.4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возведения объектов капитального строительства в рамках реализации инвестиционных соглашений, заключенных Правительством Республики Марий Эл с инвесторами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7"/>
            <w:bookmarkEnd w:id="4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E2758" w:rsidRDefault="003E275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10" w:rsidRDefault="0061691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44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на которых расположены здания, сооружения, собственникам таких зданий, сооружений либо помещений в них в случаях, предусмотренных </w:t>
            </w:r>
            <w:hyperlink r:id="rId25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39.20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      </w:r>
            <w:hyperlink r:id="rId26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пункте 2 статьи 39.9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отсутствия у уполномоченного органа информации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выявленных в рамках государственного земельного надзора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нарушениях законодательства Российской Федерации при использовании такого земельного участка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истечения срока указанного договора аренды земельного участка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гражданам для индивидуального жилищного строительства, ведения личного подсобного хозяйства в границах населенного пункта в соответствии со </w:t>
            </w:r>
            <w:hyperlink r:id="rId27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39.18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гражданам для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28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39.18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E2758" w:rsidRDefault="003E2758" w:rsidP="003E2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CF3535" w:rsidRDefault="00CF3535"/>
    <w:sectPr w:rsidR="00CF3535" w:rsidSect="00616910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58"/>
    <w:rsid w:val="00152EAE"/>
    <w:rsid w:val="003E2758"/>
    <w:rsid w:val="003E7698"/>
    <w:rsid w:val="004734E3"/>
    <w:rsid w:val="004F7449"/>
    <w:rsid w:val="00565E76"/>
    <w:rsid w:val="005C4591"/>
    <w:rsid w:val="00616910"/>
    <w:rsid w:val="009A2B03"/>
    <w:rsid w:val="00A37823"/>
    <w:rsid w:val="00CF3535"/>
    <w:rsid w:val="00D5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27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75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2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27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E2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E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E27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051DF1BBA58121F14B07FB83E2C00FB9FA5977CFB92C06084CFDE0DF4E698E07CEFDEA99E99B2C8E998896310EF37C5cD44F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2051DF1BBA58121F14B061B528405CF69AA8CC73FC9CC83FDE908550A3EF92B73BA087FDDCCFB49DBFC2DD6F0FEA29C6D56FA6D912c148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2051DF1BBA58121F14B07FB83E2C00FB9FA5977CFA9DC66F83CFDE0DF4E698E07CEFDEBB9EC1BEC9EE868B6A05B96683817CA5DE0E19AB753C89DDcC43F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2051DF1BBA58121F14B07FB83E2C00FB9FA5977CFB92C06084CFDE0DF4E698E07CEFDEBB9EC1BEC9EE87886205B96683817CA5DE0E19AB753C89DDcC43F" TargetMode="External"/><Relationship Id="rId17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25" Type="http://schemas.openxmlformats.org/officeDocument/2006/relationships/hyperlink" Target="consultantplus://offline/ref=2051DF1BBA58121F14B061B528405CF69AA8CC73FC9CC83FDE908550A3EF92B73BA087F0D2C8B49DBFC2DD6F0FEA29C6D56FA6D912c148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20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2051DF1BBA58121F14B061B528405CF69AA8CC73FC9CC83FDE908550A3EF92B73BA087FCDFCDB49DBFC2DD6F0FEA29C6D56FA6D912c148F" TargetMode="External"/><Relationship Id="rId24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23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28" Type="http://schemas.openxmlformats.org/officeDocument/2006/relationships/hyperlink" Target="consultantplus://offline/ref=2051DF1BBA58121F14B061B528405CF69AA8CC73FC9CC83FDE908550A3EF92B73BA087F0DFC4B49DBFC2DD6F0FEA29C6D56FA6D912c148F" TargetMode="External"/><Relationship Id="rId10" Type="http://schemas.openxmlformats.org/officeDocument/2006/relationships/hyperlink" Target="mailto:shorunzha@mail.ru" TargetMode="Externa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051DF1BBA58121F14B07FB83E2C00FB9FA5977CFB96C2688ACFDE0DF4E698E07CEFDEA99E99B2C8E998896310EF37C5cD44F" TargetMode="External"/><Relationship Id="rId22" Type="http://schemas.openxmlformats.org/officeDocument/2006/relationships/hyperlink" Target="consultantplus://offline/ref=2051DF1BBA58121F14B061B528405CF69AABCE73F795C83FDE908550A3EF92B729A0DFF5DBCBA1C8EF988A620CcE4DF" TargetMode="External"/><Relationship Id="rId27" Type="http://schemas.openxmlformats.org/officeDocument/2006/relationships/hyperlink" Target="consultantplus://offline/ref=2051DF1BBA58121F14B061B528405CF69AA8CC73FC9CC83FDE908550A3EF92B73BA087F0DFC4B49DBFC2DD6F0FEA29C6D56FA6D912c14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Порядка определения цены продажи земельных участков, находящихся в собственности Шиньшинского сельского поселения,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Шиньшинского сельского поселения
</_x041e__x043f__x0438__x0441__x0430__x043d__x0438__x0435_>
    <_x2116__x0020__x0434__x043e__x043a__x0443__x043c__x0435__x043d__x0442__x0430_ xmlns="863b7f7b-da84-46a0-829e-ff86d1b7a783">15</_x2116__x0020__x0434__x043e__x043a__x0443__x043c__x0435__x043d__x0442__x0430_>
    <_x0414__x0430__x0442__x0430__x0020__x0434__x043e__x043a__x0443__x043c__x0435__x043d__x0442__x0430_ xmlns="863b7f7b-da84-46a0-829e-ff86d1b7a783">2021-03-09T21:00:00+00:00</_x0414__x0430__x0442__x0430__x0020__x0434__x043e__x043a__x0443__x043c__x0435__x043d__x0442__x0430_>
    <_dlc_DocId xmlns="57504d04-691e-4fc4-8f09-4f19fdbe90f6">XXJ7TYMEEKJ2-4367-821</_dlc_DocId>
    <_dlc_DocIdUrl xmlns="57504d04-691e-4fc4-8f09-4f19fdbe90f6">
      <Url>https://vip.gov.mari.ru/morki/shinsha/_layouts/DocIdRedir.aspx?ID=XXJ7TYMEEKJ2-4367-821</Url>
      <Description>XXJ7TYMEEKJ2-4367-821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631E2-2D8D-4B65-90EF-F3F1AF8A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863b7f7b-da84-46a0-829e-ff86d1b7a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C45A3-06AF-4239-BCFA-9004E8E89C48}">
  <ds:schemaRefs>
    <ds:schemaRef ds:uri="http://schemas.microsoft.com/office/2006/metadata/properties"/>
    <ds:schemaRef ds:uri="http://schemas.microsoft.com/office/infopath/2007/PartnerControls"/>
    <ds:schemaRef ds:uri="863b7f7b-da84-46a0-829e-ff86d1b7a783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BB63C38E-98AD-450E-980F-51A64F39BA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26B636-56AA-4E40-90C9-7E51FFD0BA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52D700-E717-4D75-BE01-96C0A83D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15 от 10.03.2021</vt:lpstr>
    </vt:vector>
  </TitlesOfParts>
  <Company>Krokoz™ Inc.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от 10.03.2021</dc:title>
  <dc:creator>user</dc:creator>
  <cp:lastModifiedBy>Унчо</cp:lastModifiedBy>
  <cp:revision>5</cp:revision>
  <cp:lastPrinted>2021-03-30T11:10:00Z</cp:lastPrinted>
  <dcterms:created xsi:type="dcterms:W3CDTF">2021-03-23T10:48:00Z</dcterms:created>
  <dcterms:modified xsi:type="dcterms:W3CDTF">2021-03-30T11:11:00Z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5e28dbc2-d098-4498-aa5f-4bde4a4dbd08</vt:lpwstr>
  </property>
</Properties>
</file>