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DA" w:rsidRDefault="00C124DA">
      <w:pPr>
        <w:jc w:val="center"/>
        <w:rPr>
          <w:rFonts w:ascii="Times New Roman" w:hAnsi="Times New Roman"/>
          <w:sz w:val="24"/>
        </w:rPr>
      </w:pPr>
      <w:r>
        <w:rPr>
          <w:rFonts w:ascii="Times New Roman" w:hAnsi="Times New Roman"/>
          <w:sz w:val="32"/>
        </w:rPr>
        <w:t xml:space="preserve">Доклад об осуществлении государственного контроля (надзора), муниципального контроля за </w:t>
      </w:r>
      <w:r>
        <w:rPr>
          <w:rFonts w:ascii="Times New Roman" w:hAnsi="Times New Roman"/>
          <w:b/>
          <w:sz w:val="32"/>
        </w:rPr>
        <w:t xml:space="preserve">2022 </w:t>
      </w:r>
      <w:r>
        <w:rPr>
          <w:rFonts w:ascii="Times New Roman" w:hAnsi="Times New Roman"/>
          <w:sz w:val="32"/>
        </w:rPr>
        <w:t>год</w:t>
      </w:r>
    </w:p>
    <w:p w:rsidR="00C124DA" w:rsidRDefault="00C124DA">
      <w:pPr>
        <w:rPr>
          <w:rFonts w:ascii="Times New Roman" w:hAnsi="Times New Roman"/>
          <w:sz w:val="24"/>
        </w:rPr>
      </w:pPr>
    </w:p>
    <w:p w:rsidR="00C124DA" w:rsidRDefault="00C124DA">
      <w:pPr>
        <w:rPr>
          <w:rFonts w:ascii="Times New Roman" w:hAnsi="Times New Roman"/>
          <w:sz w:val="24"/>
        </w:rPr>
      </w:pPr>
    </w:p>
    <w:p w:rsidR="00C124DA" w:rsidRDefault="00C124DA">
      <w:pPr>
        <w:rPr>
          <w:rFonts w:ascii="Times New Roman" w:hAnsi="Times New Roman"/>
          <w:sz w:val="24"/>
        </w:rPr>
      </w:pPr>
    </w:p>
    <w:p w:rsidR="00C124DA" w:rsidRDefault="00C124DA">
      <w:pPr>
        <w:jc w:val="center"/>
        <w:rPr>
          <w:rFonts w:ascii="Times New Roman" w:hAnsi="Times New Roman"/>
          <w:sz w:val="32"/>
        </w:rPr>
      </w:pPr>
      <w:r>
        <w:rPr>
          <w:rFonts w:ascii="Times New Roman" w:hAnsi="Times New Roman"/>
          <w:sz w:val="32"/>
        </w:rPr>
        <w:t>Раздел 1.</w:t>
      </w:r>
    </w:p>
    <w:p w:rsidR="00C124DA" w:rsidRDefault="00C124DA">
      <w:pPr>
        <w:jc w:val="center"/>
        <w:rPr>
          <w:rFonts w:ascii="Times New Roman" w:hAnsi="Times New Roman"/>
          <w:sz w:val="32"/>
        </w:rPr>
      </w:pPr>
      <w:r>
        <w:rPr>
          <w:rFonts w:ascii="Times New Roman" w:hAnsi="Times New Roman"/>
          <w:sz w:val="32"/>
        </w:rPr>
        <w:t>Состояние нормативно-правового регулирования в</w:t>
      </w:r>
    </w:p>
    <w:p w:rsidR="00C124DA" w:rsidRDefault="00C124DA">
      <w:pPr>
        <w:jc w:val="center"/>
        <w:rPr>
          <w:rFonts w:ascii="Times New Roman" w:hAnsi="Times New Roman"/>
          <w:sz w:val="32"/>
        </w:rPr>
      </w:pPr>
      <w:r>
        <w:rPr>
          <w:rFonts w:ascii="Times New Roman" w:hAnsi="Times New Roman"/>
          <w:sz w:val="32"/>
        </w:rPr>
        <w:t>соответствующей сфере деятельности</w:t>
      </w:r>
    </w:p>
    <w:p w:rsidR="00C124DA" w:rsidRDefault="00C124DA">
      <w:pPr>
        <w:rPr>
          <w:rFonts w:ascii="Times New Roman" w:hAnsi="Times New Roman"/>
          <w:sz w:val="32"/>
        </w:rPr>
      </w:pPr>
    </w:p>
    <w:p w:rsidR="00C124DA" w:rsidRDefault="00C124DA">
      <w:pPr>
        <w:ind w:firstLine="709"/>
        <w:jc w:val="both"/>
        <w:rPr>
          <w:rFonts w:ascii="Times New Roman" w:hAnsi="Times New Roman"/>
          <w:sz w:val="26"/>
        </w:rPr>
      </w:pPr>
      <w:r>
        <w:rPr>
          <w:rFonts w:ascii="Times New Roman" w:hAnsi="Times New Roman"/>
          <w:sz w:val="26"/>
          <w:shd w:val="clear" w:color="auto" w:fill="FFFFFF"/>
        </w:rPr>
        <w:t>Включаются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C124DA" w:rsidRDefault="00C124DA">
      <w:pPr>
        <w:rPr>
          <w:rFonts w:ascii="Times New Roman" w:hAnsi="Times New Roman"/>
          <w:sz w:val="32"/>
        </w:rPr>
      </w:pPr>
    </w:p>
    <w:p w:rsidR="00C124DA" w:rsidRDefault="00C124DA">
      <w:pPr>
        <w:jc w:val="center"/>
        <w:rPr>
          <w:rFonts w:ascii="Times New Roman" w:hAnsi="Times New Roman"/>
          <w:sz w:val="32"/>
        </w:rPr>
      </w:pPr>
      <w:r>
        <w:rPr>
          <w:rFonts w:ascii="Times New Roman" w:hAnsi="Times New Roman"/>
          <w:sz w:val="32"/>
        </w:rPr>
        <w:t>Раздел 2.</w:t>
      </w:r>
    </w:p>
    <w:p w:rsidR="00C124DA" w:rsidRDefault="00C124DA">
      <w:pPr>
        <w:jc w:val="center"/>
        <w:rPr>
          <w:rFonts w:ascii="Times New Roman" w:hAnsi="Times New Roman"/>
          <w:sz w:val="32"/>
        </w:rPr>
      </w:pPr>
      <w:r>
        <w:rPr>
          <w:rFonts w:ascii="Times New Roman" w:hAnsi="Times New Roman"/>
          <w:sz w:val="32"/>
        </w:rPr>
        <w:t>Организация государственного контроля (надзора),</w:t>
      </w:r>
    </w:p>
    <w:p w:rsidR="00C124DA" w:rsidRDefault="00C124DA">
      <w:pPr>
        <w:jc w:val="center"/>
        <w:rPr>
          <w:rFonts w:ascii="Times New Roman" w:hAnsi="Times New Roman"/>
          <w:sz w:val="32"/>
        </w:rPr>
      </w:pPr>
      <w:r>
        <w:rPr>
          <w:rFonts w:ascii="Times New Roman" w:hAnsi="Times New Roman"/>
          <w:sz w:val="32"/>
        </w:rPr>
        <w:t>муниципального контроля</w:t>
      </w:r>
    </w:p>
    <w:p w:rsidR="00C124DA" w:rsidRDefault="00C124DA">
      <w:pPr>
        <w:spacing w:before="100"/>
        <w:ind w:firstLine="709"/>
        <w:jc w:val="both"/>
        <w:rPr>
          <w:rFonts w:ascii="Times New Roman" w:hAnsi="Times New Roman"/>
          <w:sz w:val="26"/>
        </w:rPr>
      </w:pPr>
      <w:r>
        <w:rPr>
          <w:rFonts w:ascii="Times New Roman" w:hAnsi="Times New Roman"/>
          <w:sz w:val="26"/>
        </w:rPr>
        <w:t>а) сведения об организационной структуре и системе управления органов государственного контроля (надзора), муниципального контроля;</w:t>
      </w:r>
    </w:p>
    <w:p w:rsidR="00C124DA" w:rsidRDefault="00C124DA">
      <w:pPr>
        <w:spacing w:before="100"/>
        <w:ind w:firstLine="709"/>
        <w:jc w:val="both"/>
        <w:rPr>
          <w:rFonts w:ascii="Times New Roman" w:hAnsi="Times New Roman"/>
          <w:sz w:val="26"/>
        </w:rPr>
      </w:pPr>
      <w:r>
        <w:rPr>
          <w:rFonts w:ascii="Times New Roman" w:hAnsi="Times New Roman"/>
          <w:sz w:val="26"/>
        </w:rPr>
        <w:t>б) перечень и описание видов государственного контроля (надзора), видов муниципального контроля;</w:t>
      </w:r>
    </w:p>
    <w:p w:rsidR="00C124DA" w:rsidRPr="00255676" w:rsidRDefault="00C124DA" w:rsidP="00255676">
      <w:pPr>
        <w:pStyle w:val="NormalWeb"/>
        <w:jc w:val="both"/>
      </w:pPr>
      <w:r w:rsidRPr="00255676">
        <w:rPr>
          <w:sz w:val="26"/>
        </w:rPr>
        <w:t>-</w:t>
      </w:r>
      <w:r w:rsidRPr="00255676">
        <w:rPr>
          <w:bCs/>
          <w:color w:val="000000"/>
          <w:sz w:val="27"/>
          <w:szCs w:val="27"/>
        </w:rPr>
        <w:t xml:space="preserve"> </w:t>
      </w:r>
      <w:r>
        <w:rPr>
          <w:bCs/>
          <w:color w:val="000000"/>
          <w:sz w:val="27"/>
          <w:szCs w:val="27"/>
        </w:rPr>
        <w:t>муниципальный жилищный контроль</w:t>
      </w:r>
      <w:r w:rsidRPr="00255676">
        <w:rPr>
          <w:bCs/>
          <w:color w:val="000000"/>
          <w:sz w:val="27"/>
          <w:szCs w:val="27"/>
        </w:rPr>
        <w:t xml:space="preserve"> </w:t>
      </w:r>
      <w:r w:rsidRPr="00255676">
        <w:rPr>
          <w:bCs/>
          <w:color w:val="000000"/>
          <w:sz w:val="27"/>
          <w:szCs w:val="27"/>
        </w:rPr>
        <w:br/>
        <w:t>в</w:t>
      </w:r>
      <w:r w:rsidRPr="00255676">
        <w:rPr>
          <w:color w:val="000000"/>
          <w:sz w:val="27"/>
          <w:szCs w:val="27"/>
        </w:rPr>
        <w:t xml:space="preserve"> </w:t>
      </w:r>
      <w:r w:rsidRPr="00255676">
        <w:rPr>
          <w:bCs/>
          <w:color w:val="000000"/>
          <w:sz w:val="27"/>
          <w:szCs w:val="27"/>
        </w:rPr>
        <w:t>Красноволжском сельском поселении</w:t>
      </w:r>
    </w:p>
    <w:p w:rsidR="00C124DA" w:rsidRPr="00255676" w:rsidRDefault="00C124DA">
      <w:pPr>
        <w:spacing w:before="100"/>
        <w:ind w:firstLine="709"/>
        <w:jc w:val="both"/>
        <w:rPr>
          <w:rFonts w:ascii="Times New Roman" w:hAnsi="Times New Roman"/>
          <w:sz w:val="28"/>
          <w:szCs w:val="28"/>
        </w:rPr>
      </w:pPr>
      <w:r>
        <w:rPr>
          <w:rFonts w:ascii="Times New Roman" w:hAnsi="Times New Roman"/>
          <w:bCs/>
          <w:color w:val="000000"/>
          <w:sz w:val="28"/>
          <w:szCs w:val="28"/>
        </w:rPr>
        <w:t>- муниципальный контроль</w:t>
      </w:r>
      <w:r w:rsidRPr="00255676">
        <w:rPr>
          <w:rFonts w:ascii="Times New Roman" w:hAnsi="Times New Roman"/>
          <w:bCs/>
          <w:color w:val="000000"/>
          <w:sz w:val="28"/>
          <w:szCs w:val="28"/>
        </w:rPr>
        <w:t xml:space="preserve"> в сфере благоустройства на территории Красноволжского сельского поселения</w:t>
      </w:r>
    </w:p>
    <w:p w:rsidR="00C124DA" w:rsidRDefault="00C124DA">
      <w:pPr>
        <w:jc w:val="both"/>
        <w:rPr>
          <w:rFonts w:ascii="Times New Roman" w:hAnsi="Times New Roman"/>
          <w:sz w:val="28"/>
        </w:rPr>
      </w:pPr>
      <w:r>
        <w:rPr>
          <w:rFonts w:ascii="Times New Roman" w:hAnsi="Times New Roman"/>
          <w:sz w:val="28"/>
        </w:rPr>
        <w:t xml:space="preserve">     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 Постановление № 33-2 от 15.08.2013, «</w:t>
      </w:r>
      <w:r>
        <w:rPr>
          <w:rFonts w:ascii="Times New Roman" w:hAnsi="Times New Roman"/>
          <w:color w:val="000000"/>
          <w:sz w:val="28"/>
        </w:rPr>
        <w:t xml:space="preserve">Об утверждении административного регламента администрации Красноволжского сельского поселения по осуществлению муниципального жилищного контроля», </w:t>
      </w:r>
      <w:r>
        <w:rPr>
          <w:rFonts w:ascii="Times New Roman" w:hAnsi="Times New Roman"/>
          <w:sz w:val="28"/>
        </w:rPr>
        <w:t xml:space="preserve">Об утверждении Административного  регламента Красноволжской сельской администрации по организации и проведению на территории муниципального образования  «Красноволжское сельское поселение» проверок по соблюдению юридическими лицами и индивидуальными предпринимателями требований, установленных </w:t>
      </w:r>
      <w:r>
        <w:rPr>
          <w:rFonts w:ascii="Times New Roman" w:hAnsi="Times New Roman"/>
          <w:spacing w:val="-6"/>
          <w:sz w:val="28"/>
        </w:rPr>
        <w:t xml:space="preserve">Правилами </w:t>
      </w:r>
      <w:r>
        <w:rPr>
          <w:rFonts w:ascii="Times New Roman" w:hAnsi="Times New Roman"/>
          <w:spacing w:val="-2"/>
          <w:sz w:val="28"/>
        </w:rPr>
        <w:t>благоустройства территорий населенных пунктов муниципального образования «Красноволжское  сельское поселение»</w:t>
      </w:r>
      <w:r>
        <w:rPr>
          <w:rFonts w:ascii="Times New Roman" w:hAnsi="Times New Roman"/>
          <w:sz w:val="28"/>
        </w:rPr>
        <w:t xml:space="preserve"> от 31 октября 2009 год № 9 а</w:t>
      </w:r>
    </w:p>
    <w:p w:rsidR="00C124DA" w:rsidRDefault="00C124DA" w:rsidP="00934CB8">
      <w:pPr>
        <w:pStyle w:val="NormalWeb"/>
        <w:jc w:val="both"/>
        <w:rPr>
          <w:bCs/>
          <w:color w:val="000000"/>
          <w:sz w:val="28"/>
          <w:szCs w:val="28"/>
        </w:rPr>
      </w:pPr>
      <w:r>
        <w:rPr>
          <w:bCs/>
          <w:color w:val="000000"/>
          <w:sz w:val="28"/>
          <w:szCs w:val="28"/>
        </w:rPr>
        <w:t xml:space="preserve">Решение № 66 28.09.2021 г. </w:t>
      </w:r>
      <w:r w:rsidRPr="00934CB8">
        <w:rPr>
          <w:bCs/>
          <w:color w:val="000000"/>
          <w:sz w:val="28"/>
          <w:szCs w:val="28"/>
        </w:rPr>
        <w:t>Об утверждении Положения о муниципальном контроле в сфере благоустройства на территории Красноволжского сельского поселения</w:t>
      </w:r>
    </w:p>
    <w:p w:rsidR="00C124DA" w:rsidRPr="00934CB8" w:rsidRDefault="00C124DA" w:rsidP="00934CB8">
      <w:pPr>
        <w:pStyle w:val="NormalWeb"/>
        <w:jc w:val="both"/>
      </w:pPr>
      <w:r w:rsidRPr="00934CB8">
        <w:rPr>
          <w:bCs/>
          <w:color w:val="000000"/>
          <w:sz w:val="28"/>
          <w:szCs w:val="28"/>
        </w:rPr>
        <w:t>Решение № 65 от 28.09.2021 г.</w:t>
      </w:r>
      <w:r w:rsidRPr="00934CB8">
        <w:rPr>
          <w:bCs/>
          <w:color w:val="000000"/>
          <w:sz w:val="27"/>
          <w:szCs w:val="27"/>
        </w:rPr>
        <w:t xml:space="preserve"> Об утверждении Положения о м</w:t>
      </w:r>
      <w:r>
        <w:rPr>
          <w:bCs/>
          <w:color w:val="000000"/>
          <w:sz w:val="27"/>
          <w:szCs w:val="27"/>
        </w:rPr>
        <w:t xml:space="preserve">униципальном жилищном контроле </w:t>
      </w:r>
      <w:r w:rsidRPr="00934CB8">
        <w:rPr>
          <w:bCs/>
          <w:color w:val="000000"/>
          <w:sz w:val="27"/>
          <w:szCs w:val="27"/>
        </w:rPr>
        <w:t>в</w:t>
      </w:r>
      <w:r w:rsidRPr="00934CB8">
        <w:rPr>
          <w:color w:val="000000"/>
          <w:sz w:val="27"/>
          <w:szCs w:val="27"/>
        </w:rPr>
        <w:t xml:space="preserve"> </w:t>
      </w:r>
      <w:r w:rsidRPr="00934CB8">
        <w:rPr>
          <w:bCs/>
          <w:color w:val="000000"/>
          <w:sz w:val="27"/>
          <w:szCs w:val="27"/>
        </w:rPr>
        <w:t>Красноволжском сельском поселении</w:t>
      </w:r>
    </w:p>
    <w:p w:rsidR="00C124DA" w:rsidRPr="00934CB8" w:rsidRDefault="00C124DA" w:rsidP="00934CB8">
      <w:pPr>
        <w:ind w:right="-5"/>
        <w:jc w:val="both"/>
        <w:rPr>
          <w:rFonts w:ascii="Times New Roman" w:hAnsi="Times New Roman"/>
          <w:sz w:val="28"/>
          <w:szCs w:val="28"/>
        </w:rPr>
      </w:pPr>
      <w:r w:rsidRPr="00934CB8">
        <w:rPr>
          <w:rFonts w:ascii="Times New Roman" w:hAnsi="Times New Roman"/>
          <w:bCs/>
          <w:sz w:val="28"/>
          <w:szCs w:val="28"/>
        </w:rPr>
        <w:t xml:space="preserve">Решение № </w:t>
      </w:r>
      <w:r>
        <w:rPr>
          <w:rFonts w:ascii="Times New Roman" w:hAnsi="Times New Roman"/>
          <w:bCs/>
          <w:sz w:val="28"/>
          <w:szCs w:val="28"/>
        </w:rPr>
        <w:t xml:space="preserve">76 09.12.2021 </w:t>
      </w:r>
      <w:r w:rsidRPr="00934CB8">
        <w:rPr>
          <w:rFonts w:ascii="Times New Roman" w:hAnsi="Times New Roman"/>
          <w:bCs/>
          <w:sz w:val="28"/>
          <w:szCs w:val="28"/>
        </w:rPr>
        <w:t xml:space="preserve">г. О внесении изменений  в Положение о муниципальном жилищном  контроле </w:t>
      </w:r>
      <w:r w:rsidRPr="00934CB8">
        <w:rPr>
          <w:rFonts w:ascii="Times New Roman" w:hAnsi="Times New Roman"/>
          <w:sz w:val="28"/>
          <w:szCs w:val="28"/>
        </w:rPr>
        <w:t xml:space="preserve">в Красноволжском сельском поселении, утвержденное решением Собрания депутатов Красноволжского сельского поселения от 28 сентября 2021 года № 65  </w:t>
      </w:r>
      <w:r w:rsidRPr="00934CB8">
        <w:rPr>
          <w:rFonts w:ascii="Times New Roman" w:hAnsi="Times New Roman"/>
          <w:sz w:val="28"/>
          <w:szCs w:val="28"/>
        </w:rPr>
        <w:br/>
      </w:r>
      <w:r>
        <w:rPr>
          <w:rFonts w:ascii="Times New Roman" w:hAnsi="Times New Roman"/>
          <w:sz w:val="28"/>
          <w:szCs w:val="28"/>
        </w:rPr>
        <w:t xml:space="preserve">Решение № 77 от 09.12.2021 г. </w:t>
      </w:r>
      <w:r w:rsidRPr="00934CB8">
        <w:rPr>
          <w:rFonts w:ascii="Times New Roman" w:hAnsi="Times New Roman"/>
          <w:bCs/>
          <w:color w:val="000000"/>
          <w:sz w:val="28"/>
          <w:szCs w:val="28"/>
        </w:rPr>
        <w:t xml:space="preserve">О внесении изменений  в Положение о муниципальном контроле  в сфере благоустройства на территории </w:t>
      </w:r>
      <w:r w:rsidRPr="00934CB8">
        <w:rPr>
          <w:rFonts w:ascii="Times New Roman" w:hAnsi="Times New Roman"/>
          <w:color w:val="000000"/>
          <w:sz w:val="28"/>
          <w:szCs w:val="28"/>
        </w:rPr>
        <w:t xml:space="preserve"> Красноволжского сельского поселении, утвержденное решением Собрания депутатов Красноволжского сельского поселения от 28 сентября 2021 года № 66  </w:t>
      </w:r>
      <w:r w:rsidRPr="00934CB8">
        <w:rPr>
          <w:rFonts w:ascii="Times New Roman" w:hAnsi="Times New Roman"/>
          <w:color w:val="000000"/>
          <w:sz w:val="28"/>
          <w:szCs w:val="28"/>
        </w:rPr>
        <w:br/>
      </w:r>
      <w:r>
        <w:rPr>
          <w:rFonts w:ascii="Times New Roman" w:hAnsi="Times New Roman"/>
          <w:color w:val="000000"/>
          <w:sz w:val="28"/>
          <w:szCs w:val="28"/>
        </w:rPr>
        <w:t xml:space="preserve">Решение № 99 от 22.04.2022 г. </w:t>
      </w:r>
      <w:r w:rsidRPr="00934CB8">
        <w:rPr>
          <w:rFonts w:ascii="Times New Roman" w:hAnsi="Times New Roman"/>
          <w:sz w:val="28"/>
          <w:szCs w:val="28"/>
        </w:rPr>
        <w:t xml:space="preserve">Об утверждении </w:t>
      </w:r>
      <w:r w:rsidRPr="00934CB8">
        <w:rPr>
          <w:rFonts w:ascii="Times New Roman" w:hAnsi="Times New Roman"/>
          <w:color w:val="000000"/>
          <w:sz w:val="28"/>
          <w:szCs w:val="28"/>
        </w:rPr>
        <w:t>ключевых  показателей и их целевых значений, индикативных показателей по муниципальному жилищному контролю на территории Красноволжского сельского поселения Горномарийского муниципального района</w:t>
      </w:r>
    </w:p>
    <w:p w:rsidR="00C124DA" w:rsidRPr="00934CB8" w:rsidRDefault="00C124DA" w:rsidP="00934CB8">
      <w:pPr>
        <w:jc w:val="both"/>
        <w:rPr>
          <w:rFonts w:ascii="Times New Roman" w:hAnsi="Times New Roman"/>
          <w:color w:val="000000"/>
          <w:sz w:val="28"/>
          <w:szCs w:val="28"/>
        </w:rPr>
      </w:pPr>
      <w:r w:rsidRPr="00934CB8">
        <w:rPr>
          <w:rFonts w:ascii="Times New Roman" w:hAnsi="Times New Roman"/>
          <w:color w:val="000000"/>
          <w:sz w:val="28"/>
          <w:szCs w:val="28"/>
        </w:rPr>
        <w:t>Решение № от 22.04.2022</w:t>
      </w:r>
      <w:r>
        <w:rPr>
          <w:b/>
          <w:color w:val="000000"/>
          <w:sz w:val="28"/>
          <w:szCs w:val="28"/>
        </w:rPr>
        <w:t xml:space="preserve"> </w:t>
      </w:r>
      <w:r w:rsidRPr="00934CB8">
        <w:rPr>
          <w:rFonts w:ascii="Times New Roman" w:hAnsi="Times New Roman"/>
          <w:sz w:val="28"/>
          <w:szCs w:val="28"/>
        </w:rPr>
        <w:t xml:space="preserve">Об утверждении </w:t>
      </w:r>
      <w:r w:rsidRPr="00934CB8">
        <w:rPr>
          <w:rFonts w:ascii="Times New Roman" w:hAnsi="Times New Roman"/>
          <w:color w:val="000000"/>
          <w:sz w:val="28"/>
          <w:szCs w:val="28"/>
        </w:rPr>
        <w:t xml:space="preserve">ключевых  показателей и их целевых значений, индикативных показателей по муниципальному контролю </w:t>
      </w:r>
      <w:r>
        <w:rPr>
          <w:rFonts w:ascii="Times New Roman" w:hAnsi="Times New Roman"/>
          <w:color w:val="000000"/>
          <w:sz w:val="28"/>
          <w:szCs w:val="28"/>
        </w:rPr>
        <w:t xml:space="preserve">в сфере благоустройства </w:t>
      </w:r>
      <w:r w:rsidRPr="00934CB8">
        <w:rPr>
          <w:rFonts w:ascii="Times New Roman" w:hAnsi="Times New Roman"/>
          <w:color w:val="000000"/>
          <w:sz w:val="28"/>
          <w:szCs w:val="28"/>
        </w:rPr>
        <w:t>на территории Красноволжского сельского поселения Горномарийского муниципального района</w:t>
      </w:r>
    </w:p>
    <w:p w:rsidR="00C124DA" w:rsidRPr="008B3C85" w:rsidRDefault="00C124DA" w:rsidP="008B3C85">
      <w:pPr>
        <w:jc w:val="both"/>
        <w:rPr>
          <w:rFonts w:ascii="Times New Roman" w:hAnsi="Times New Roman"/>
          <w:color w:val="000000"/>
          <w:sz w:val="28"/>
          <w:szCs w:val="28"/>
        </w:rPr>
      </w:pPr>
      <w:r>
        <w:rPr>
          <w:rFonts w:ascii="Times New Roman" w:hAnsi="Times New Roman"/>
          <w:color w:val="000000"/>
          <w:sz w:val="28"/>
          <w:szCs w:val="28"/>
        </w:rPr>
        <w:t xml:space="preserve">Решение 96 от 22.04.2022 Об утверждении Перечня индикаторов риска нарушения обязательных требований при осуществлении </w:t>
      </w:r>
      <w:r>
        <w:rPr>
          <w:rFonts w:ascii="Times New Roman" w:hAnsi="Times New Roman"/>
          <w:bCs/>
          <w:color w:val="000000"/>
          <w:sz w:val="28"/>
          <w:szCs w:val="28"/>
        </w:rPr>
        <w:t xml:space="preserve">муниципального контроля в сфере благоустройства на территории </w:t>
      </w:r>
      <w:r>
        <w:rPr>
          <w:rFonts w:ascii="Times New Roman" w:hAnsi="Times New Roman"/>
          <w:sz w:val="28"/>
          <w:szCs w:val="28"/>
        </w:rPr>
        <w:t>Красноволжского сельского поселения</w:t>
      </w:r>
    </w:p>
    <w:p w:rsidR="00C124DA" w:rsidRPr="008B3C85" w:rsidRDefault="00C124DA" w:rsidP="008B3C85">
      <w:pPr>
        <w:jc w:val="both"/>
        <w:rPr>
          <w:rFonts w:ascii="Times New Roman" w:hAnsi="Times New Roman"/>
          <w:color w:val="000000"/>
          <w:sz w:val="28"/>
          <w:szCs w:val="28"/>
        </w:rPr>
      </w:pPr>
      <w:r>
        <w:rPr>
          <w:rFonts w:ascii="Times New Roman" w:hAnsi="Times New Roman"/>
          <w:color w:val="000000"/>
          <w:sz w:val="28"/>
          <w:szCs w:val="28"/>
        </w:rPr>
        <w:t xml:space="preserve">Решение 9 от 22.04.2022 Об утверждении Перечня индикаторов риска нарушения обязательных требований при осуществлении </w:t>
      </w:r>
      <w:r>
        <w:rPr>
          <w:rFonts w:ascii="Times New Roman" w:hAnsi="Times New Roman"/>
          <w:bCs/>
          <w:color w:val="000000"/>
          <w:sz w:val="28"/>
          <w:szCs w:val="28"/>
        </w:rPr>
        <w:t xml:space="preserve">муниципального жилищного контроля на территории </w:t>
      </w:r>
      <w:r>
        <w:rPr>
          <w:rFonts w:ascii="Times New Roman" w:hAnsi="Times New Roman"/>
          <w:sz w:val="28"/>
          <w:szCs w:val="28"/>
        </w:rPr>
        <w:t>Красноволжского сельского поселения</w:t>
      </w:r>
    </w:p>
    <w:p w:rsidR="00C124DA" w:rsidRDefault="00C124DA">
      <w:pPr>
        <w:jc w:val="both"/>
        <w:rPr>
          <w:rFonts w:ascii="Times New Roman" w:hAnsi="Times New Roman"/>
          <w:sz w:val="28"/>
        </w:rPr>
      </w:pPr>
    </w:p>
    <w:p w:rsidR="00C124DA" w:rsidRDefault="00C124DA" w:rsidP="00255676">
      <w:pPr>
        <w:jc w:val="both"/>
        <w:outlineLvl w:val="0"/>
        <w:rPr>
          <w:rFonts w:ascii="Times New Roman" w:hAnsi="Times New Roman"/>
          <w:sz w:val="28"/>
          <w:szCs w:val="28"/>
        </w:rPr>
      </w:pPr>
      <w:r>
        <w:rPr>
          <w:rFonts w:ascii="Times New Roman" w:hAnsi="Times New Roman"/>
          <w:sz w:val="28"/>
          <w:szCs w:val="28"/>
        </w:rPr>
        <w:t xml:space="preserve">Постановление 04.10.2021 № 56 </w:t>
      </w:r>
      <w:r w:rsidRPr="00255676">
        <w:rPr>
          <w:rFonts w:ascii="Times New Roman" w:hAnsi="Times New Roman"/>
          <w:sz w:val="28"/>
          <w:szCs w:val="28"/>
        </w:rPr>
        <w:t>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Красноволжского сельского поселения</w:t>
      </w:r>
      <w:r>
        <w:rPr>
          <w:rFonts w:ascii="Times New Roman" w:hAnsi="Times New Roman"/>
          <w:sz w:val="28"/>
          <w:szCs w:val="28"/>
        </w:rPr>
        <w:t xml:space="preserve"> </w:t>
      </w:r>
      <w:r w:rsidRPr="00255676">
        <w:rPr>
          <w:rFonts w:ascii="Times New Roman" w:hAnsi="Times New Roman"/>
          <w:sz w:val="28"/>
          <w:szCs w:val="28"/>
        </w:rPr>
        <w:t>Горномарийского муниципального района</w:t>
      </w:r>
      <w:r>
        <w:rPr>
          <w:rFonts w:ascii="Times New Roman" w:hAnsi="Times New Roman"/>
          <w:sz w:val="28"/>
          <w:szCs w:val="28"/>
        </w:rPr>
        <w:t xml:space="preserve"> </w:t>
      </w:r>
      <w:r w:rsidRPr="00255676">
        <w:rPr>
          <w:rFonts w:ascii="Times New Roman" w:hAnsi="Times New Roman"/>
          <w:sz w:val="28"/>
          <w:szCs w:val="28"/>
        </w:rPr>
        <w:t>Республики Марий Эл</w:t>
      </w:r>
    </w:p>
    <w:p w:rsidR="00C124DA" w:rsidRPr="008B3C85" w:rsidRDefault="00C124DA" w:rsidP="008B3C85">
      <w:pPr>
        <w:pStyle w:val="NormalWeb"/>
        <w:spacing w:before="0" w:beforeAutospacing="0" w:after="133" w:afterAutospacing="0"/>
        <w:jc w:val="both"/>
        <w:rPr>
          <w:rStyle w:val="Strong"/>
          <w:bCs w:val="0"/>
          <w:color w:val="000000"/>
          <w:sz w:val="28"/>
          <w:szCs w:val="28"/>
        </w:rPr>
      </w:pPr>
      <w:r>
        <w:rPr>
          <w:rStyle w:val="Strong"/>
          <w:b w:val="0"/>
          <w:color w:val="000000"/>
          <w:sz w:val="28"/>
          <w:szCs w:val="28"/>
        </w:rPr>
        <w:t xml:space="preserve">Постановление № 57 04.10.2021 </w:t>
      </w:r>
      <w:r w:rsidRPr="008B3C85">
        <w:rPr>
          <w:rStyle w:val="Strong"/>
          <w:b w:val="0"/>
          <w:color w:val="000000"/>
          <w:sz w:val="28"/>
          <w:szCs w:val="28"/>
        </w:rPr>
        <w:t>«Об утверждении Программы профилактики</w:t>
      </w:r>
      <w:r>
        <w:rPr>
          <w:rStyle w:val="Strong"/>
          <w:b w:val="0"/>
          <w:color w:val="000000"/>
          <w:sz w:val="28"/>
          <w:szCs w:val="28"/>
        </w:rPr>
        <w:t xml:space="preserve"> </w:t>
      </w:r>
      <w:r w:rsidRPr="008B3C85">
        <w:rPr>
          <w:rStyle w:val="Strong"/>
          <w:b w:val="0"/>
          <w:color w:val="000000"/>
          <w:sz w:val="28"/>
          <w:szCs w:val="28"/>
        </w:rPr>
        <w:t>рисков причинения вреда (ущерба)</w:t>
      </w:r>
      <w:r>
        <w:rPr>
          <w:rStyle w:val="Strong"/>
          <w:b w:val="0"/>
          <w:color w:val="000000"/>
          <w:sz w:val="28"/>
          <w:szCs w:val="28"/>
        </w:rPr>
        <w:t xml:space="preserve"> </w:t>
      </w:r>
      <w:r w:rsidRPr="008B3C85">
        <w:rPr>
          <w:rStyle w:val="Strong"/>
          <w:b w:val="0"/>
          <w:color w:val="000000"/>
          <w:sz w:val="28"/>
          <w:szCs w:val="28"/>
        </w:rPr>
        <w:t>охраняемым законом ценностям при</w:t>
      </w:r>
      <w:r>
        <w:rPr>
          <w:rStyle w:val="Strong"/>
          <w:b w:val="0"/>
          <w:color w:val="000000"/>
          <w:sz w:val="28"/>
          <w:szCs w:val="28"/>
        </w:rPr>
        <w:t xml:space="preserve"> осуществлении </w:t>
      </w:r>
      <w:r w:rsidRPr="008B3C85">
        <w:rPr>
          <w:rStyle w:val="Strong"/>
          <w:b w:val="0"/>
          <w:color w:val="000000"/>
          <w:sz w:val="28"/>
          <w:szCs w:val="28"/>
        </w:rPr>
        <w:t>муниципального контроля в</w:t>
      </w:r>
      <w:r>
        <w:rPr>
          <w:rStyle w:val="Strong"/>
          <w:b w:val="0"/>
          <w:color w:val="000000"/>
          <w:sz w:val="28"/>
          <w:szCs w:val="28"/>
        </w:rPr>
        <w:t xml:space="preserve"> </w:t>
      </w:r>
      <w:r w:rsidRPr="008B3C85">
        <w:rPr>
          <w:rStyle w:val="Strong"/>
          <w:b w:val="0"/>
          <w:color w:val="000000"/>
          <w:sz w:val="28"/>
          <w:szCs w:val="28"/>
        </w:rPr>
        <w:t>сфере благоустройства на территории</w:t>
      </w:r>
      <w:r>
        <w:rPr>
          <w:rStyle w:val="Strong"/>
          <w:b w:val="0"/>
          <w:color w:val="000000"/>
          <w:sz w:val="28"/>
          <w:szCs w:val="28"/>
        </w:rPr>
        <w:t xml:space="preserve"> </w:t>
      </w:r>
      <w:r w:rsidRPr="008B3C85">
        <w:rPr>
          <w:rStyle w:val="Strong"/>
          <w:b w:val="0"/>
          <w:color w:val="000000"/>
          <w:sz w:val="28"/>
          <w:szCs w:val="28"/>
        </w:rPr>
        <w:t xml:space="preserve">Красноволжского сельского поселения </w:t>
      </w:r>
    </w:p>
    <w:p w:rsidR="00C124DA" w:rsidRPr="00255676" w:rsidRDefault="00C124DA" w:rsidP="00255676">
      <w:pPr>
        <w:jc w:val="both"/>
        <w:outlineLvl w:val="0"/>
        <w:rPr>
          <w:rFonts w:ascii="Times New Roman" w:hAnsi="Times New Roman"/>
          <w:sz w:val="28"/>
          <w:szCs w:val="28"/>
        </w:rPr>
      </w:pPr>
    </w:p>
    <w:p w:rsidR="00C124DA" w:rsidRDefault="00C124DA" w:rsidP="008B3C85">
      <w:pPr>
        <w:pStyle w:val="Heading1"/>
        <w:spacing w:before="0" w:after="0"/>
        <w:jc w:val="both"/>
        <w:rPr>
          <w:rStyle w:val="a"/>
          <w:rFonts w:ascii="Times New Roman" w:hAnsi="Times New Roman"/>
          <w:b w:val="0"/>
          <w:bCs w:val="0"/>
          <w:color w:val="auto"/>
          <w:sz w:val="28"/>
          <w:szCs w:val="28"/>
        </w:rPr>
      </w:pPr>
      <w:r>
        <w:rPr>
          <w:rStyle w:val="a"/>
          <w:rFonts w:ascii="Times New Roman" w:hAnsi="Times New Roman"/>
          <w:b w:val="0"/>
          <w:bCs w:val="0"/>
          <w:color w:val="auto"/>
          <w:sz w:val="28"/>
          <w:szCs w:val="28"/>
        </w:rPr>
        <w:t xml:space="preserve">Постановление № 28 10.03.2022 </w:t>
      </w:r>
      <w:r w:rsidRPr="008B3C85">
        <w:rPr>
          <w:rStyle w:val="a"/>
          <w:rFonts w:ascii="Times New Roman" w:hAnsi="Times New Roman"/>
          <w:b w:val="0"/>
          <w:bCs w:val="0"/>
          <w:color w:val="auto"/>
          <w:sz w:val="28"/>
          <w:szCs w:val="28"/>
        </w:rPr>
        <w:t>ОБ УТВЕРЖДЕНИИ ФОРМЫ ПРОВЕРОЧНОГО ЛИСТА (СПИСКА КОНТРОЛЬНЫХ ВОПРОСОВ), ПРИМЕНЯЕМОГО ПРИ ОСУЩЕСТВЛЕНИИ МУНИЦИПАЛЬНОГО ЖИЛИЩНОГО КОНТРОЛЯ В КРАСНОВОЛЖСКОМ СЕЛЬСКОМ ПОСЕЛЕНИИ</w:t>
      </w:r>
    </w:p>
    <w:p w:rsidR="00C124DA" w:rsidRPr="00B11ECA" w:rsidRDefault="00C124DA" w:rsidP="00B11ECA">
      <w:pPr>
        <w:pStyle w:val="Heading1"/>
        <w:spacing w:before="0" w:after="0"/>
        <w:jc w:val="both"/>
        <w:rPr>
          <w:b w:val="0"/>
          <w:color w:val="auto"/>
        </w:rPr>
      </w:pPr>
      <w:r>
        <w:rPr>
          <w:rStyle w:val="a"/>
          <w:rFonts w:ascii="Times New Roman" w:hAnsi="Times New Roman"/>
          <w:b w:val="0"/>
          <w:bCs w:val="0"/>
          <w:color w:val="auto"/>
          <w:sz w:val="28"/>
          <w:szCs w:val="28"/>
        </w:rPr>
        <w:t xml:space="preserve">Постановление № 27 от 10.03.2022 </w:t>
      </w:r>
      <w:r w:rsidRPr="00B11ECA">
        <w:rPr>
          <w:rStyle w:val="a"/>
          <w:rFonts w:ascii="Times New Roman" w:hAnsi="Times New Roman"/>
          <w:b w:val="0"/>
          <w:bCs w:val="0"/>
          <w:color w:val="auto"/>
          <w:sz w:val="28"/>
          <w:szCs w:val="28"/>
        </w:rPr>
        <w:t>ОБ УТВЕРЖДЕНИИ ФОРМЫ ПРОВЕРОЧНОГО ЛИСТА (СПИСКА КОНТРОЛЬНЫХ ВОПРОСОВ</w:t>
      </w:r>
      <w:r w:rsidRPr="00B11ECA">
        <w:rPr>
          <w:rStyle w:val="a"/>
          <w:rFonts w:cs="Times New Roman CYR"/>
          <w:b w:val="0"/>
          <w:bCs w:val="0"/>
          <w:color w:val="auto"/>
        </w:rPr>
        <w:t>), ПРИМЕНЯЕМОГО ПРИ ОСУЩЕСТВЛЕНИИ МУНИЦИПАЛЬНОГО КОНТРОЛЯ В СФЕРЕ БЛАГОУСТРОЙСТВА НА ТЕРРИТОРИИ КРАСНОВОЛЖСКОГО СЕЛЬСКОГО ПОСЕЛЕНИЯ</w:t>
      </w:r>
    </w:p>
    <w:p w:rsidR="00C124DA" w:rsidRPr="008B3C85" w:rsidRDefault="00C124DA" w:rsidP="008B3C85">
      <w:pPr>
        <w:jc w:val="both"/>
        <w:rPr>
          <w:rFonts w:ascii="Times New Roman" w:hAnsi="Times New Roman"/>
          <w:sz w:val="28"/>
          <w:szCs w:val="28"/>
        </w:rPr>
      </w:pPr>
      <w:r>
        <w:rPr>
          <w:rFonts w:ascii="Times New Roman" w:hAnsi="Times New Roman"/>
          <w:sz w:val="28"/>
          <w:szCs w:val="28"/>
        </w:rPr>
        <w:t xml:space="preserve">Постановление № 14 от 15.02.2021 г. </w:t>
      </w:r>
      <w:r w:rsidRPr="008B3C85">
        <w:rPr>
          <w:rFonts w:ascii="Times New Roman" w:hAnsi="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на территории Красноволжского сельского поселения Горномарийского муниципального район Республики Марий Эл</w:t>
      </w:r>
    </w:p>
    <w:p w:rsidR="00C124DA" w:rsidRPr="00B11ECA" w:rsidRDefault="00C124DA" w:rsidP="00B11ECA">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Постановление № 90 от 16.12.2022 г </w:t>
      </w:r>
      <w:r w:rsidRPr="00B11ECA">
        <w:rPr>
          <w:rFonts w:ascii="Times New Roman" w:hAnsi="Times New Roman"/>
          <w:bCs/>
          <w:sz w:val="28"/>
          <w:szCs w:val="28"/>
        </w:rPr>
        <w:t>О профилактике нарушений юридическими лицами и индивидуальными предпринимателями обязательных требований при осуществлении муниципального контроля</w:t>
      </w:r>
    </w:p>
    <w:p w:rsidR="00C124DA" w:rsidRPr="00B11ECA" w:rsidRDefault="00C124DA" w:rsidP="00B11ECA">
      <w:pPr>
        <w:jc w:val="both"/>
        <w:rPr>
          <w:rFonts w:ascii="Times New Roman" w:hAnsi="Times New Roman"/>
          <w:sz w:val="28"/>
          <w:szCs w:val="28"/>
        </w:rPr>
      </w:pPr>
    </w:p>
    <w:p w:rsidR="00C124DA" w:rsidRDefault="00C124DA">
      <w:pPr>
        <w:spacing w:before="100"/>
        <w:ind w:firstLine="709"/>
        <w:jc w:val="both"/>
        <w:rPr>
          <w:rFonts w:ascii="Times New Roman" w:hAnsi="Times New Roman"/>
          <w:sz w:val="26"/>
        </w:rPr>
      </w:pPr>
      <w:r>
        <w:rPr>
          <w:rFonts w:ascii="Times New Roman" w:hAnsi="Times New Roman"/>
          <w:sz w:val="26"/>
        </w:rPr>
        <w:t>г)</w:t>
      </w:r>
      <w:r>
        <w:rPr>
          <w:rFonts w:ascii="Times New Roman" w:hAnsi="Times New Roman"/>
          <w:sz w:val="24"/>
        </w:rPr>
        <w:t> </w:t>
      </w:r>
      <w:r>
        <w:rPr>
          <w:rFonts w:ascii="Times New Roman" w:hAnsi="Times New Roman"/>
          <w:sz w:val="26"/>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- 0</w:t>
      </w:r>
    </w:p>
    <w:p w:rsidR="00C124DA" w:rsidRDefault="00C124DA">
      <w:pPr>
        <w:spacing w:before="100"/>
        <w:ind w:firstLine="709"/>
        <w:jc w:val="both"/>
        <w:rPr>
          <w:rFonts w:ascii="Times New Roman" w:hAnsi="Times New Roman"/>
          <w:sz w:val="26"/>
        </w:rPr>
      </w:pPr>
      <w:r>
        <w:rPr>
          <w:rFonts w:ascii="Times New Roman" w:hAnsi="Times New Roman"/>
          <w:sz w:val="26"/>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 - 0</w:t>
      </w:r>
    </w:p>
    <w:p w:rsidR="00C124DA" w:rsidRDefault="00C124DA">
      <w:pPr>
        <w:spacing w:before="100"/>
        <w:ind w:firstLine="709"/>
        <w:jc w:val="both"/>
        <w:rPr>
          <w:rFonts w:ascii="Times New Roman" w:hAnsi="Times New Roman"/>
          <w:sz w:val="26"/>
        </w:rPr>
      </w:pPr>
      <w:r>
        <w:rPr>
          <w:rFonts w:ascii="Times New Roman" w:hAnsi="Times New Roman"/>
          <w:sz w:val="26"/>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C124DA" w:rsidRDefault="00C124DA">
      <w:pPr>
        <w:rPr>
          <w:rFonts w:ascii="Times New Roman" w:hAnsi="Times New Roman"/>
          <w:sz w:val="32"/>
        </w:rPr>
      </w:pPr>
    </w:p>
    <w:p w:rsidR="00C124DA" w:rsidRDefault="00C124DA">
      <w:pPr>
        <w:jc w:val="center"/>
        <w:rPr>
          <w:rFonts w:ascii="Times New Roman" w:hAnsi="Times New Roman"/>
          <w:sz w:val="32"/>
        </w:rPr>
      </w:pPr>
      <w:r>
        <w:rPr>
          <w:rFonts w:ascii="Times New Roman" w:hAnsi="Times New Roman"/>
          <w:sz w:val="32"/>
        </w:rPr>
        <w:t>Раздел 3.</w:t>
      </w:r>
    </w:p>
    <w:p w:rsidR="00C124DA" w:rsidRDefault="00C124DA">
      <w:pPr>
        <w:jc w:val="center"/>
        <w:rPr>
          <w:rFonts w:ascii="Times New Roman" w:hAnsi="Times New Roman"/>
          <w:sz w:val="32"/>
        </w:rPr>
      </w:pPr>
      <w:r>
        <w:rPr>
          <w:rFonts w:ascii="Times New Roman" w:hAnsi="Times New Roman"/>
          <w:sz w:val="32"/>
        </w:rPr>
        <w:t>Финансовое и кадровое обеспечение государственного контроля (надзора), муниципального контроля</w:t>
      </w:r>
    </w:p>
    <w:p w:rsidR="00C124DA" w:rsidRDefault="00C124DA">
      <w:pPr>
        <w:spacing w:before="100" w:after="100"/>
        <w:ind w:firstLine="709"/>
        <w:jc w:val="both"/>
        <w:rPr>
          <w:rFonts w:ascii="Times New Roman" w:hAnsi="Times New Roman"/>
          <w:sz w:val="26"/>
        </w:rPr>
      </w:pPr>
      <w:r>
        <w:rPr>
          <w:rFonts w:ascii="Times New Roman" w:hAnsi="Times New Roman"/>
          <w:sz w:val="26"/>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C124DA" w:rsidRDefault="00C124DA">
      <w:pPr>
        <w:spacing w:before="100" w:after="100"/>
        <w:ind w:firstLine="709"/>
        <w:jc w:val="both"/>
        <w:rPr>
          <w:rFonts w:ascii="Times New Roman" w:hAnsi="Times New Roman"/>
          <w:sz w:val="26"/>
        </w:rPr>
      </w:pPr>
      <w:r>
        <w:rPr>
          <w:rFonts w:ascii="Times New Roman" w:hAnsi="Times New Roman"/>
          <w:sz w:val="26"/>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- 1 </w:t>
      </w:r>
    </w:p>
    <w:p w:rsidR="00C124DA" w:rsidRDefault="00C124DA">
      <w:pPr>
        <w:spacing w:before="100" w:after="100"/>
        <w:ind w:firstLine="709"/>
        <w:jc w:val="both"/>
        <w:rPr>
          <w:rFonts w:ascii="Times New Roman" w:hAnsi="Times New Roman"/>
          <w:sz w:val="26"/>
        </w:rPr>
      </w:pPr>
      <w:r>
        <w:rPr>
          <w:rFonts w:ascii="Times New Roman" w:hAnsi="Times New Roman"/>
          <w:sz w:val="26"/>
        </w:rPr>
        <w:t xml:space="preserve">в) сведения о квалификации работников, о мероприятиях по повышению их квалификации; </w:t>
      </w:r>
    </w:p>
    <w:p w:rsidR="00C124DA" w:rsidRDefault="00C124DA">
      <w:pPr>
        <w:spacing w:before="100" w:after="100"/>
        <w:ind w:firstLine="709"/>
        <w:jc w:val="both"/>
        <w:rPr>
          <w:rFonts w:ascii="Times New Roman" w:hAnsi="Times New Roman"/>
          <w:sz w:val="26"/>
        </w:rPr>
      </w:pPr>
      <w:r>
        <w:rPr>
          <w:rFonts w:ascii="Times New Roman" w:hAnsi="Times New Roman"/>
          <w:sz w:val="26"/>
        </w:rPr>
        <w:t>г) данные о средней нагрузке на 1 работника по фактически выполненному в отчетный период объему функций по контролю;</w:t>
      </w:r>
    </w:p>
    <w:p w:rsidR="00C124DA" w:rsidRDefault="00C124DA">
      <w:pPr>
        <w:spacing w:before="100" w:after="100"/>
        <w:ind w:firstLine="709"/>
        <w:jc w:val="both"/>
        <w:rPr>
          <w:rFonts w:ascii="Times New Roman" w:hAnsi="Times New Roman"/>
          <w:sz w:val="26"/>
        </w:rPr>
      </w:pPr>
      <w:r>
        <w:rPr>
          <w:rFonts w:ascii="Times New Roman" w:hAnsi="Times New Roman"/>
          <w:sz w:val="26"/>
        </w:rPr>
        <w:t xml:space="preserve">д) численность экспертов и представителей экспертных организаций, привлекаемых к проведению мероприятий по контролю. - 0 </w:t>
      </w:r>
    </w:p>
    <w:p w:rsidR="00C124DA" w:rsidRDefault="00C124DA">
      <w:pPr>
        <w:jc w:val="center"/>
        <w:rPr>
          <w:rFonts w:ascii="Times New Roman" w:hAnsi="Times New Roman"/>
          <w:sz w:val="32"/>
        </w:rPr>
      </w:pPr>
      <w:r>
        <w:rPr>
          <w:rFonts w:ascii="Times New Roman" w:hAnsi="Times New Roman"/>
          <w:sz w:val="32"/>
        </w:rPr>
        <w:t>Раздел 4.</w:t>
      </w:r>
    </w:p>
    <w:p w:rsidR="00C124DA" w:rsidRDefault="00C124DA">
      <w:pPr>
        <w:jc w:val="center"/>
        <w:rPr>
          <w:rFonts w:ascii="Times New Roman" w:hAnsi="Times New Roman"/>
          <w:sz w:val="32"/>
        </w:rPr>
      </w:pPr>
      <w:r>
        <w:rPr>
          <w:rFonts w:ascii="Times New Roman" w:hAnsi="Times New Roman"/>
          <w:sz w:val="32"/>
        </w:rPr>
        <w:t>Проведение государственного контроля (надзора),</w:t>
      </w:r>
    </w:p>
    <w:p w:rsidR="00C124DA" w:rsidRDefault="00C124DA">
      <w:pPr>
        <w:jc w:val="center"/>
        <w:rPr>
          <w:rFonts w:ascii="Times New Roman" w:hAnsi="Times New Roman"/>
          <w:sz w:val="32"/>
        </w:rPr>
      </w:pPr>
      <w:r>
        <w:rPr>
          <w:rFonts w:ascii="Times New Roman" w:hAnsi="Times New Roman"/>
          <w:sz w:val="32"/>
        </w:rPr>
        <w:t>муниципального контроля</w:t>
      </w:r>
    </w:p>
    <w:p w:rsidR="00C124DA" w:rsidRDefault="00C124DA">
      <w:pPr>
        <w:spacing w:before="100" w:after="100"/>
        <w:ind w:firstLine="709"/>
        <w:jc w:val="both"/>
        <w:rPr>
          <w:rFonts w:ascii="Times New Roman" w:hAnsi="Times New Roman"/>
          <w:sz w:val="26"/>
        </w:rPr>
      </w:pPr>
      <w:r>
        <w:rPr>
          <w:rFonts w:ascii="Times New Roman" w:hAnsi="Times New Roman"/>
          <w:sz w:val="26"/>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- 0</w:t>
      </w:r>
    </w:p>
    <w:p w:rsidR="00C124DA" w:rsidRDefault="00C124DA">
      <w:pPr>
        <w:spacing w:before="100" w:after="100"/>
        <w:ind w:firstLine="709"/>
        <w:jc w:val="both"/>
        <w:rPr>
          <w:rFonts w:ascii="Times New Roman" w:hAnsi="Times New Roman"/>
          <w:sz w:val="26"/>
        </w:rPr>
      </w:pPr>
      <w:r>
        <w:rPr>
          <w:rFonts w:ascii="Times New Roman" w:hAnsi="Times New Roman"/>
          <w:sz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- 0</w:t>
      </w:r>
    </w:p>
    <w:p w:rsidR="00C124DA" w:rsidRDefault="00C124DA">
      <w:pPr>
        <w:spacing w:before="100" w:after="100"/>
        <w:ind w:firstLine="709"/>
        <w:jc w:val="both"/>
        <w:rPr>
          <w:rFonts w:ascii="Times New Roman" w:hAnsi="Times New Roman"/>
          <w:sz w:val="26"/>
        </w:rPr>
      </w:pPr>
      <w:r>
        <w:rPr>
          <w:rFonts w:ascii="Times New Roman" w:hAnsi="Times New Roman"/>
          <w:sz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- 0</w:t>
      </w:r>
    </w:p>
    <w:p w:rsidR="00C124DA" w:rsidRDefault="00C124DA">
      <w:pPr>
        <w:spacing w:before="100" w:after="100"/>
        <w:ind w:firstLine="709"/>
        <w:jc w:val="both"/>
        <w:rPr>
          <w:rFonts w:ascii="Times New Roman" w:hAnsi="Times New Roman"/>
          <w:sz w:val="26"/>
        </w:rPr>
      </w:pPr>
      <w:r>
        <w:rPr>
          <w:rFonts w:ascii="Times New Roman" w:hAnsi="Times New Roman"/>
          <w:sz w:val="26"/>
        </w:rPr>
        <w:t xml:space="preserve">г) сведения о применении риск-ориентированного подхода при организации и осуществлении государственного контроля (надзора); </w:t>
      </w:r>
    </w:p>
    <w:p w:rsidR="00C124DA" w:rsidRDefault="00C124DA">
      <w:pPr>
        <w:spacing w:before="100" w:after="100"/>
        <w:ind w:firstLine="709"/>
        <w:jc w:val="both"/>
        <w:rPr>
          <w:rFonts w:ascii="Times New Roman" w:hAnsi="Times New Roman"/>
          <w:sz w:val="26"/>
        </w:rPr>
      </w:pPr>
      <w:r>
        <w:rPr>
          <w:rFonts w:ascii="Times New Roman" w:hAnsi="Times New Roman"/>
          <w:sz w:val="26"/>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требований;- 0</w:t>
      </w:r>
    </w:p>
    <w:p w:rsidR="00C124DA" w:rsidRDefault="00C124DA">
      <w:pPr>
        <w:spacing w:before="100" w:after="100"/>
        <w:ind w:firstLine="709"/>
        <w:jc w:val="both"/>
        <w:rPr>
          <w:rFonts w:ascii="Times New Roman" w:hAnsi="Times New Roman"/>
          <w:sz w:val="26"/>
        </w:rPr>
      </w:pPr>
      <w:r>
        <w:rPr>
          <w:rFonts w:ascii="Times New Roman" w:hAnsi="Times New Roman"/>
          <w:sz w:val="26"/>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- 0</w:t>
      </w:r>
    </w:p>
    <w:p w:rsidR="00C124DA" w:rsidRDefault="00C124DA">
      <w:pPr>
        <w:spacing w:before="100" w:after="100"/>
        <w:ind w:firstLine="709"/>
        <w:jc w:val="both"/>
        <w:rPr>
          <w:rFonts w:ascii="Times New Roman" w:hAnsi="Times New Roman"/>
          <w:sz w:val="26"/>
        </w:rPr>
      </w:pPr>
      <w:r>
        <w:rPr>
          <w:rFonts w:ascii="Times New Roman" w:hAnsi="Times New Roman"/>
          <w:sz w:val="26"/>
        </w:rPr>
        <w:t>ж) сведения о количестве проведенных в отчетном периоде проверок в отношении субъектов малого предпринимательства.- 0</w:t>
      </w:r>
    </w:p>
    <w:p w:rsidR="00C124DA" w:rsidRDefault="00C124DA">
      <w:pPr>
        <w:jc w:val="center"/>
        <w:rPr>
          <w:rFonts w:ascii="Times New Roman" w:hAnsi="Times New Roman"/>
          <w:sz w:val="32"/>
        </w:rPr>
      </w:pPr>
      <w:r>
        <w:rPr>
          <w:rFonts w:ascii="Times New Roman" w:hAnsi="Times New Roman"/>
          <w:sz w:val="32"/>
        </w:rPr>
        <w:t>Раздел 5.</w:t>
      </w:r>
    </w:p>
    <w:p w:rsidR="00C124DA" w:rsidRDefault="00C124DA">
      <w:pPr>
        <w:jc w:val="center"/>
        <w:rPr>
          <w:rFonts w:ascii="Times New Roman" w:hAnsi="Times New Roman"/>
          <w:sz w:val="32"/>
        </w:rPr>
      </w:pPr>
      <w:r>
        <w:rPr>
          <w:rFonts w:ascii="Times New Roman" w:hAnsi="Times New Roman"/>
          <w:sz w:val="32"/>
        </w:rPr>
        <w:t>Действия органов государственного контроля (надзора),</w:t>
      </w:r>
    </w:p>
    <w:p w:rsidR="00C124DA" w:rsidRDefault="00C124DA">
      <w:pPr>
        <w:jc w:val="center"/>
        <w:rPr>
          <w:rFonts w:ascii="Times New Roman" w:hAnsi="Times New Roman"/>
          <w:sz w:val="32"/>
        </w:rPr>
      </w:pPr>
      <w:r>
        <w:rPr>
          <w:rFonts w:ascii="Times New Roman" w:hAnsi="Times New Roman"/>
          <w:sz w:val="32"/>
        </w:rPr>
        <w:t>муниципального контроля по пресечению нарушений обязательных требований и (или) устранению последствий таких нарушений</w:t>
      </w:r>
    </w:p>
    <w:p w:rsidR="00C124DA" w:rsidRDefault="00C124DA">
      <w:pPr>
        <w:spacing w:before="100" w:after="100"/>
        <w:ind w:firstLine="709"/>
        <w:jc w:val="both"/>
        <w:rPr>
          <w:rFonts w:ascii="Times New Roman" w:hAnsi="Times New Roman"/>
          <w:sz w:val="26"/>
        </w:rPr>
      </w:pPr>
      <w:r>
        <w:rPr>
          <w:rFonts w:ascii="Times New Roman" w:hAnsi="Times New Roman"/>
          <w:sz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C124DA" w:rsidRDefault="00C124DA">
      <w:pPr>
        <w:spacing w:before="100" w:after="100"/>
        <w:ind w:firstLine="709"/>
        <w:jc w:val="both"/>
        <w:rPr>
          <w:rFonts w:ascii="Times New Roman" w:hAnsi="Times New Roman"/>
          <w:sz w:val="26"/>
        </w:rPr>
      </w:pPr>
      <w:r>
        <w:rPr>
          <w:rFonts w:ascii="Times New Roman" w:hAnsi="Times New Roman"/>
          <w:sz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124DA" w:rsidRDefault="00C124DA">
      <w:pPr>
        <w:spacing w:before="100" w:after="100"/>
        <w:ind w:firstLine="709"/>
        <w:jc w:val="both"/>
        <w:rPr>
          <w:rFonts w:ascii="Times New Roman" w:hAnsi="Times New Roman"/>
          <w:sz w:val="26"/>
        </w:rPr>
      </w:pPr>
      <w:r>
        <w:rPr>
          <w:rFonts w:ascii="Times New Roman" w:hAnsi="Times New Roman"/>
          <w:sz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124DA" w:rsidRDefault="00C124DA">
      <w:pPr>
        <w:jc w:val="center"/>
        <w:rPr>
          <w:rFonts w:ascii="Times New Roman" w:hAnsi="Times New Roman"/>
          <w:sz w:val="32"/>
        </w:rPr>
      </w:pPr>
      <w:r>
        <w:rPr>
          <w:rFonts w:ascii="Times New Roman" w:hAnsi="Times New Roman"/>
          <w:sz w:val="32"/>
        </w:rPr>
        <w:t>Раздел 6.</w:t>
      </w:r>
    </w:p>
    <w:p w:rsidR="00C124DA" w:rsidRDefault="00C124DA">
      <w:pPr>
        <w:jc w:val="center"/>
        <w:rPr>
          <w:rFonts w:ascii="Times New Roman" w:hAnsi="Times New Roman"/>
          <w:sz w:val="32"/>
        </w:rPr>
      </w:pPr>
      <w:r>
        <w:rPr>
          <w:rFonts w:ascii="Times New Roman" w:hAnsi="Times New Roman"/>
          <w:sz w:val="32"/>
        </w:rPr>
        <w:t>Анализ и оценка эффективности государственного</w:t>
      </w:r>
    </w:p>
    <w:p w:rsidR="00C124DA" w:rsidRDefault="00C124DA">
      <w:pPr>
        <w:jc w:val="center"/>
        <w:rPr>
          <w:rFonts w:ascii="Times New Roman" w:hAnsi="Times New Roman"/>
          <w:sz w:val="32"/>
        </w:rPr>
      </w:pPr>
      <w:r>
        <w:rPr>
          <w:rFonts w:ascii="Times New Roman" w:hAnsi="Times New Roman"/>
          <w:sz w:val="32"/>
        </w:rPr>
        <w:t>контроля (надзора), муниципального контроля</w:t>
      </w:r>
    </w:p>
    <w:p w:rsidR="00C124DA" w:rsidRDefault="00C124DA">
      <w:pPr>
        <w:spacing w:before="100" w:after="100"/>
        <w:ind w:firstLine="709"/>
        <w:jc w:val="both"/>
        <w:rPr>
          <w:rFonts w:ascii="Times New Roman" w:hAnsi="Times New Roman"/>
          <w:sz w:val="26"/>
        </w:rPr>
      </w:pPr>
      <w:r>
        <w:rPr>
          <w:rFonts w:ascii="Times New Roman" w:hAnsi="Times New Roman"/>
          <w:sz w:val="26"/>
        </w:rPr>
        <w:t xml:space="preserve">В разделе анализируются показатели эффективности государственного контроля (надзора), муниципального контроля, рассчитанные на основании сведений, содержащихся в </w:t>
      </w:r>
      <w:hyperlink r:id="rId4">
        <w:r>
          <w:rPr>
            <w:rFonts w:ascii="Times New Roman" w:hAnsi="Times New Roman"/>
            <w:color w:val="0000FF"/>
            <w:sz w:val="26"/>
            <w:u w:val="single"/>
          </w:rPr>
          <w:t>форме</w:t>
        </w:r>
        <w:r>
          <w:rPr>
            <w:rFonts w:ascii="Times New Roman" w:hAnsi="Times New Roman"/>
            <w:vanish/>
            <w:color w:val="0000FF"/>
            <w:sz w:val="26"/>
            <w:u w:val="single"/>
          </w:rPr>
          <w:t>HYPERLINK "http://mobileonline.garant.ru/"</w:t>
        </w:r>
        <w:r>
          <w:rPr>
            <w:rFonts w:ascii="Times New Roman" w:hAnsi="Times New Roman"/>
            <w:color w:val="0000FF"/>
            <w:sz w:val="26"/>
            <w:u w:val="single"/>
          </w:rPr>
          <w:t xml:space="preserve"> </w:t>
        </w:r>
        <w:r>
          <w:rPr>
            <w:rFonts w:ascii="Times New Roman" w:hAnsi="Times New Roman"/>
            <w:vanish/>
            <w:color w:val="0000FF"/>
            <w:sz w:val="26"/>
            <w:u w:val="single"/>
          </w:rPr>
          <w:t>HYPERLINK "http://mobileonline.garant.ru/"</w:t>
        </w:r>
        <w:r>
          <w:rPr>
            <w:rFonts w:ascii="Times New Roman" w:hAnsi="Times New Roman"/>
            <w:color w:val="0000FF"/>
            <w:sz w:val="26"/>
            <w:u w:val="single"/>
          </w:rPr>
          <w:t>N 1-контроль</w:t>
        </w:r>
      </w:hyperlink>
      <w:r>
        <w:rPr>
          <w:rFonts w:ascii="Times New Roman" w:hAnsi="Times New Roman"/>
          <w:sz w:val="26"/>
        </w:rPr>
        <w:t>"Сведения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C124DA" w:rsidRDefault="00C124DA">
      <w:pPr>
        <w:spacing w:before="100" w:after="100"/>
        <w:ind w:firstLine="709"/>
        <w:jc w:val="both"/>
        <w:rPr>
          <w:rFonts w:ascii="Times New Roman" w:hAnsi="Times New Roman"/>
          <w:sz w:val="26"/>
        </w:rPr>
      </w:pPr>
      <w:r>
        <w:rPr>
          <w:rFonts w:ascii="Times New Roman" w:hAnsi="Times New Roman"/>
          <w:sz w:val="26"/>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C124DA" w:rsidRDefault="00C124DA">
      <w:pPr>
        <w:spacing w:before="100" w:after="100"/>
        <w:ind w:firstLine="709"/>
        <w:jc w:val="both"/>
        <w:rPr>
          <w:rFonts w:ascii="Times New Roman" w:hAnsi="Times New Roman"/>
          <w:sz w:val="26"/>
        </w:rPr>
      </w:pPr>
      <w:r>
        <w:rPr>
          <w:rFonts w:ascii="Times New Roman" w:hAnsi="Times New Roman"/>
          <w:sz w:val="26"/>
        </w:rPr>
        <w:t xml:space="preserve">выполнение плана проведения проверок (доля проведенных плановых проверок в процентах общего количества запланированных проверок); -0 </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проверок, результаты которых признаны недействительными (в процентах общего числа проведенных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контролю;-0</w:t>
      </w:r>
    </w:p>
    <w:p w:rsidR="00C124DA" w:rsidRDefault="00C124DA">
      <w:pPr>
        <w:spacing w:before="100" w:after="100"/>
        <w:ind w:firstLine="709"/>
        <w:jc w:val="both"/>
        <w:rPr>
          <w:rFonts w:ascii="Times New Roman" w:hAnsi="Times New Roman"/>
          <w:sz w:val="26"/>
        </w:rPr>
      </w:pPr>
      <w:r>
        <w:rPr>
          <w:rFonts w:ascii="Times New Roman" w:hAnsi="Times New Roman"/>
          <w:sz w:val="26"/>
        </w:rPr>
        <w:t>среднее количество проверок, проведенных в отношении одного юридического лица, индивидуального предпринимателя;-0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проведенных внеплановых проверок (в процентах общего количества проведенных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проверок, по итогам которых выявлены правонарушения (в процентах общего числа проведенных плановых и внеплановых проверок);-0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
    <w:p w:rsidR="00C124DA" w:rsidRDefault="00C124DA">
      <w:pPr>
        <w:spacing w:before="100" w:after="100"/>
        <w:ind w:firstLine="709"/>
        <w:jc w:val="both"/>
        <w:rPr>
          <w:rFonts w:ascii="Times New Roman" w:hAnsi="Times New Roman"/>
          <w:sz w:val="26"/>
        </w:rPr>
      </w:pPr>
      <w:r>
        <w:rPr>
          <w:rFonts w:ascii="Times New Roman" w:hAnsi="Times New Roman"/>
          <w:sz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правонарушений);-0</w:t>
      </w:r>
    </w:p>
    <w:p w:rsidR="00C124DA" w:rsidRDefault="00C124DA">
      <w:pPr>
        <w:spacing w:before="100" w:after="100"/>
        <w:ind w:firstLine="709"/>
        <w:jc w:val="both"/>
        <w:rPr>
          <w:rFonts w:ascii="Times New Roman" w:hAnsi="Times New Roman"/>
          <w:sz w:val="26"/>
        </w:rPr>
      </w:pPr>
      <w:r>
        <w:rPr>
          <w:rFonts w:ascii="Times New Roman" w:hAnsi="Times New Roman"/>
          <w:sz w:val="26"/>
        </w:rPr>
        <w:t>отношение суммы взысканных административных штрафов к общей сумме наложенных административных штрафов (в процентах);-0</w:t>
      </w:r>
    </w:p>
    <w:p w:rsidR="00C124DA" w:rsidRDefault="00C124DA">
      <w:pPr>
        <w:spacing w:before="100" w:after="100"/>
        <w:ind w:firstLine="709"/>
        <w:jc w:val="both"/>
        <w:rPr>
          <w:rFonts w:ascii="Times New Roman" w:hAnsi="Times New Roman"/>
          <w:sz w:val="26"/>
        </w:rPr>
      </w:pPr>
      <w:r>
        <w:rPr>
          <w:rFonts w:ascii="Times New Roman" w:hAnsi="Times New Roman"/>
          <w:sz w:val="26"/>
        </w:rPr>
        <w:t>средний размер наложенного административного штрафа в том числе на должностных лиц и юридических лиц (в тыс. рублей);-0</w:t>
      </w:r>
    </w:p>
    <w:p w:rsidR="00C124DA" w:rsidRDefault="00C124DA">
      <w:pPr>
        <w:spacing w:before="100" w:after="100"/>
        <w:ind w:firstLine="709"/>
        <w:jc w:val="both"/>
        <w:rPr>
          <w:rFonts w:ascii="Times New Roman" w:hAnsi="Times New Roman"/>
          <w:sz w:val="26"/>
        </w:rPr>
      </w:pPr>
      <w:r>
        <w:rPr>
          <w:rFonts w:ascii="Times New Roman" w:hAnsi="Times New Roman"/>
          <w:sz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требований).-0</w:t>
      </w:r>
    </w:p>
    <w:p w:rsidR="00C124DA" w:rsidRDefault="00C124DA">
      <w:pPr>
        <w:spacing w:before="100" w:after="100"/>
        <w:ind w:firstLine="709"/>
        <w:jc w:val="both"/>
        <w:rPr>
          <w:rFonts w:ascii="Times New Roman" w:hAnsi="Times New Roman"/>
          <w:sz w:val="26"/>
        </w:rPr>
      </w:pPr>
      <w:r>
        <w:rPr>
          <w:rFonts w:ascii="Times New Roman" w:hAnsi="Times New Roman"/>
          <w:sz w:val="26"/>
        </w:rP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C124DA" w:rsidRDefault="00C124DA">
      <w:pPr>
        <w:spacing w:before="100" w:after="100"/>
        <w:ind w:firstLine="709"/>
        <w:jc w:val="both"/>
        <w:rPr>
          <w:rFonts w:ascii="Times New Roman" w:hAnsi="Times New Roman"/>
          <w:sz w:val="26"/>
        </w:rPr>
      </w:pPr>
      <w:r>
        <w:rPr>
          <w:rFonts w:ascii="Times New Roman" w:hAnsi="Times New Roman"/>
          <w:sz w:val="26"/>
        </w:rP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C124DA" w:rsidRDefault="00C124DA">
      <w:pPr>
        <w:jc w:val="center"/>
        <w:rPr>
          <w:rFonts w:ascii="Times New Roman" w:hAnsi="Times New Roman"/>
          <w:sz w:val="32"/>
        </w:rPr>
      </w:pPr>
      <w:r>
        <w:rPr>
          <w:rFonts w:ascii="Times New Roman" w:hAnsi="Times New Roman"/>
          <w:sz w:val="32"/>
        </w:rPr>
        <w:t>Раздел 7.</w:t>
      </w:r>
    </w:p>
    <w:p w:rsidR="00C124DA" w:rsidRDefault="00C124DA">
      <w:pPr>
        <w:jc w:val="center"/>
        <w:rPr>
          <w:rFonts w:ascii="Times New Roman" w:hAnsi="Times New Roman"/>
          <w:sz w:val="32"/>
        </w:rPr>
      </w:pPr>
      <w:r>
        <w:rPr>
          <w:rFonts w:ascii="Times New Roman" w:hAnsi="Times New Roman"/>
          <w:sz w:val="32"/>
        </w:rPr>
        <w:t>Выводы и предложения по результатам государственного</w:t>
      </w:r>
    </w:p>
    <w:p w:rsidR="00C124DA" w:rsidRDefault="00C124DA">
      <w:pPr>
        <w:jc w:val="center"/>
        <w:rPr>
          <w:rFonts w:ascii="Times New Roman" w:hAnsi="Times New Roman"/>
          <w:sz w:val="32"/>
        </w:rPr>
      </w:pPr>
      <w:r>
        <w:rPr>
          <w:rFonts w:ascii="Times New Roman" w:hAnsi="Times New Roman"/>
          <w:sz w:val="32"/>
        </w:rPr>
        <w:t>контроля (надзора), муниципального контроля</w:t>
      </w:r>
    </w:p>
    <w:p w:rsidR="00C124DA" w:rsidRDefault="00C124DA">
      <w:pPr>
        <w:spacing w:before="100" w:after="100"/>
        <w:ind w:firstLine="709"/>
        <w:jc w:val="both"/>
        <w:rPr>
          <w:rFonts w:ascii="Times New Roman" w:hAnsi="Times New Roman"/>
          <w:sz w:val="26"/>
        </w:rPr>
      </w:pPr>
      <w:r>
        <w:rPr>
          <w:rFonts w:ascii="Times New Roman" w:hAnsi="Times New Roman"/>
          <w:sz w:val="26"/>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C124DA" w:rsidRDefault="00C124DA">
      <w:pPr>
        <w:spacing w:before="100" w:after="100"/>
        <w:ind w:firstLine="709"/>
        <w:jc w:val="both"/>
        <w:rPr>
          <w:rFonts w:ascii="Times New Roman" w:hAnsi="Times New Roman"/>
          <w:sz w:val="26"/>
        </w:rPr>
      </w:pPr>
      <w:r>
        <w:rPr>
          <w:rFonts w:ascii="Times New Roman" w:hAnsi="Times New Roman"/>
          <w:sz w:val="26"/>
        </w:rPr>
        <w:t>б)</w:t>
      </w:r>
      <w:r>
        <w:rPr>
          <w:rFonts w:ascii="Times New Roman" w:hAnsi="Times New Roman"/>
          <w:sz w:val="24"/>
        </w:rPr>
        <w:t> </w:t>
      </w:r>
      <w:r>
        <w:rPr>
          <w:rFonts w:ascii="Times New Roman" w:hAnsi="Times New Roman"/>
          <w:sz w:val="26"/>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деятельности;-0</w:t>
      </w:r>
    </w:p>
    <w:p w:rsidR="00C124DA" w:rsidRDefault="00C124DA">
      <w:pPr>
        <w:spacing w:before="100" w:after="100"/>
        <w:ind w:firstLine="709"/>
        <w:jc w:val="both"/>
        <w:rPr>
          <w:rFonts w:ascii="Times New Roman" w:hAnsi="Times New Roman"/>
          <w:sz w:val="26"/>
        </w:rPr>
      </w:pPr>
      <w:r>
        <w:rPr>
          <w:rFonts w:ascii="Times New Roman" w:hAnsi="Times New Roman"/>
          <w:sz w:val="26"/>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деятельности.-0</w:t>
      </w:r>
    </w:p>
    <w:p w:rsidR="00C124DA" w:rsidRDefault="00C124DA">
      <w:pPr>
        <w:jc w:val="center"/>
        <w:rPr>
          <w:rFonts w:ascii="Times New Roman" w:hAnsi="Times New Roman"/>
          <w:sz w:val="32"/>
        </w:rPr>
      </w:pPr>
      <w:r>
        <w:rPr>
          <w:rFonts w:ascii="Times New Roman" w:hAnsi="Times New Roman"/>
          <w:sz w:val="32"/>
        </w:rPr>
        <w:t>Приложения</w:t>
      </w:r>
    </w:p>
    <w:p w:rsidR="00C124DA" w:rsidRDefault="00C124DA">
      <w:pPr>
        <w:rPr>
          <w:rFonts w:ascii="Times New Roman" w:hAnsi="Times New Roman"/>
          <w:sz w:val="32"/>
        </w:rPr>
      </w:pPr>
    </w:p>
    <w:p w:rsidR="00C124DA" w:rsidRDefault="00C124DA">
      <w:pPr>
        <w:rPr>
          <w:rFonts w:ascii="Times New Roman" w:hAnsi="Times New Roman"/>
          <w:sz w:val="32"/>
        </w:rPr>
      </w:pPr>
    </w:p>
    <w:p w:rsidR="00C124DA" w:rsidRDefault="00C124DA">
      <w:pPr>
        <w:rPr>
          <w:rFonts w:ascii="Times New Roman" w:hAnsi="Times New Roman"/>
          <w:sz w:val="32"/>
        </w:rPr>
      </w:pPr>
    </w:p>
    <w:p w:rsidR="00C124DA" w:rsidRDefault="00C124DA">
      <w:pPr>
        <w:rPr>
          <w:rFonts w:ascii="Times New Roman" w:hAnsi="Times New Roman"/>
          <w:sz w:val="32"/>
        </w:rPr>
      </w:pPr>
    </w:p>
    <w:sectPr w:rsidR="00C124DA" w:rsidSect="00E4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27C"/>
    <w:rsid w:val="000C2D07"/>
    <w:rsid w:val="00255676"/>
    <w:rsid w:val="005C03A8"/>
    <w:rsid w:val="006234BC"/>
    <w:rsid w:val="008A5714"/>
    <w:rsid w:val="008B3C85"/>
    <w:rsid w:val="00934CB8"/>
    <w:rsid w:val="009A79E8"/>
    <w:rsid w:val="00AC742E"/>
    <w:rsid w:val="00B11ECA"/>
    <w:rsid w:val="00B4427C"/>
    <w:rsid w:val="00C124DA"/>
    <w:rsid w:val="00E43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BC"/>
  </w:style>
  <w:style w:type="paragraph" w:styleId="Heading1">
    <w:name w:val="heading 1"/>
    <w:basedOn w:val="Normal"/>
    <w:next w:val="Normal"/>
    <w:link w:val="Heading1Char1"/>
    <w:uiPriority w:val="99"/>
    <w:qFormat/>
    <w:locked/>
    <w:rsid w:val="008B3C85"/>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35"/>
    <w:rPr>
      <w:rFonts w:asciiTheme="majorHAnsi" w:eastAsiaTheme="majorEastAsia" w:hAnsiTheme="majorHAnsi" w:cstheme="majorBidi"/>
      <w:b/>
      <w:bCs/>
      <w:kern w:val="32"/>
      <w:sz w:val="32"/>
      <w:szCs w:val="32"/>
    </w:rPr>
  </w:style>
  <w:style w:type="paragraph" w:styleId="NormalWeb">
    <w:name w:val="Normal (Web)"/>
    <w:basedOn w:val="Normal"/>
    <w:uiPriority w:val="99"/>
    <w:rsid w:val="00255676"/>
    <w:pPr>
      <w:spacing w:before="100" w:beforeAutospacing="1" w:after="100" w:afterAutospacing="1"/>
    </w:pPr>
    <w:rPr>
      <w:rFonts w:ascii="Times New Roman" w:hAnsi="Times New Roman"/>
      <w:sz w:val="24"/>
      <w:szCs w:val="24"/>
    </w:rPr>
  </w:style>
  <w:style w:type="character" w:customStyle="1" w:styleId="Heading1Char1">
    <w:name w:val="Heading 1 Char1"/>
    <w:basedOn w:val="DefaultParagraphFont"/>
    <w:link w:val="Heading1"/>
    <w:uiPriority w:val="99"/>
    <w:locked/>
    <w:rsid w:val="008B3C85"/>
    <w:rPr>
      <w:rFonts w:ascii="Times New Roman CYR" w:hAnsi="Times New Roman CYR" w:cs="Times New Roman CYR"/>
      <w:b/>
      <w:bCs/>
      <w:color w:val="26282F"/>
      <w:sz w:val="24"/>
      <w:szCs w:val="24"/>
      <w:lang w:val="ru-RU" w:eastAsia="ru-RU" w:bidi="ar-SA"/>
    </w:rPr>
  </w:style>
  <w:style w:type="character" w:customStyle="1" w:styleId="a">
    <w:name w:val="Гипертекстовая ссылка"/>
    <w:basedOn w:val="DefaultParagraphFont"/>
    <w:uiPriority w:val="99"/>
    <w:rsid w:val="008B3C85"/>
    <w:rPr>
      <w:rFonts w:cs="Times New Roman"/>
      <w:color w:val="106BBE"/>
    </w:rPr>
  </w:style>
  <w:style w:type="character" w:styleId="Strong">
    <w:name w:val="Strong"/>
    <w:basedOn w:val="DefaultParagraphFont"/>
    <w:uiPriority w:val="99"/>
    <w:qFormat/>
    <w:locked/>
    <w:rsid w:val="008B3C8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8</Pages>
  <Words>2677</Words>
  <Characters>15263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2023-01-10T10:52:00Z</dcterms:created>
  <dcterms:modified xsi:type="dcterms:W3CDTF">2023-01-10T11:57:00Z</dcterms:modified>
</cp:coreProperties>
</file>