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436"/>
        <w:tblW w:w="9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958"/>
        <w:gridCol w:w="4393"/>
      </w:tblGrid>
      <w:tr w:rsidR="00C32B25" w:rsidRPr="00C32B25" w:rsidTr="00C32B25">
        <w:trPr>
          <w:trHeight w:val="212"/>
        </w:trPr>
        <w:tc>
          <w:tcPr>
            <w:tcW w:w="4533" w:type="dxa"/>
            <w:hideMark/>
          </w:tcPr>
          <w:p w:rsidR="00C32B25" w:rsidRPr="00C32B25" w:rsidRDefault="00C32B25" w:rsidP="006D2A1D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2B2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ПЫЗЫКНЫР СОЛА АДМИНИСТРАЦИ</w:t>
            </w:r>
          </w:p>
          <w:p w:rsidR="00C32B25" w:rsidRPr="00C32B25" w:rsidRDefault="00C32B25" w:rsidP="006D2A1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2B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</w:t>
            </w:r>
          </w:p>
          <w:p w:rsidR="00C32B25" w:rsidRPr="00C32B25" w:rsidRDefault="00C32B25" w:rsidP="006D2A1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</w:tcPr>
          <w:p w:rsidR="00C32B25" w:rsidRPr="00C32B25" w:rsidRDefault="00C32B25" w:rsidP="006D2A1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3" w:type="dxa"/>
          </w:tcPr>
          <w:p w:rsidR="00C32B25" w:rsidRPr="00C32B25" w:rsidRDefault="00C32B25" w:rsidP="006D2A1D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2B2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КУЗНЕЦОВСКАЯ СЕЛЬСКАЯ АДМИНИСТРАЦИЯ</w:t>
            </w:r>
          </w:p>
          <w:p w:rsidR="00C32B25" w:rsidRPr="00C32B25" w:rsidRDefault="00C32B25" w:rsidP="006D2A1D">
            <w:pPr>
              <w:pStyle w:val="1"/>
              <w:spacing w:before="120" w:line="38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lang w:val="ru-RU"/>
              </w:rPr>
              <w:t xml:space="preserve">            </w:t>
            </w:r>
            <w:r w:rsidRPr="00C32B25">
              <w:rPr>
                <w:rFonts w:ascii="Times New Roman" w:hAnsi="Times New Roman" w:cs="Times New Roman"/>
                <w:bCs w:val="0"/>
                <w:color w:val="auto"/>
              </w:rPr>
              <w:t>ПОСТАНОВЛЕНИЕ</w:t>
            </w:r>
          </w:p>
          <w:p w:rsidR="00C32B25" w:rsidRPr="00C32B25" w:rsidRDefault="00C32B25" w:rsidP="006D2A1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32B25" w:rsidRPr="00C32B25" w:rsidRDefault="00C32B25" w:rsidP="00C32B2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32B25" w:rsidRPr="00C32B25" w:rsidRDefault="00C32B25" w:rsidP="00C32B2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C32B25" w:rsidRPr="00C32B25" w:rsidRDefault="00C32B25" w:rsidP="00C32B25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13</w:t>
      </w:r>
      <w:r w:rsidRPr="00C32B25">
        <w:rPr>
          <w:rFonts w:ascii="Times New Roman" w:hAnsi="Times New Roman" w:cs="Times New Roman"/>
          <w:color w:val="auto"/>
          <w:sz w:val="28"/>
          <w:szCs w:val="28"/>
        </w:rPr>
        <w:t xml:space="preserve"> декабря 2023 года </w:t>
      </w:r>
      <w:r w:rsidRPr="00C32B2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32B25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№73</w:t>
      </w:r>
    </w:p>
    <w:p w:rsidR="001941AE" w:rsidRDefault="001941AE" w:rsidP="001941AE">
      <w:pPr>
        <w:pStyle w:val="11"/>
        <w:shd w:val="clear" w:color="auto" w:fill="auto"/>
        <w:spacing w:after="0" w:line="240" w:lineRule="auto"/>
        <w:ind w:firstLine="0"/>
      </w:pPr>
    </w:p>
    <w:p w:rsidR="001941AE" w:rsidRPr="004157E2" w:rsidRDefault="001941AE" w:rsidP="001941AE">
      <w:pPr>
        <w:pStyle w:val="11"/>
        <w:shd w:val="clear" w:color="auto" w:fill="auto"/>
        <w:spacing w:after="0" w:line="240" w:lineRule="auto"/>
        <w:ind w:firstLine="0"/>
      </w:pPr>
    </w:p>
    <w:p w:rsidR="001941AE" w:rsidRDefault="001941AE" w:rsidP="001941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74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доходов бюджета </w:t>
      </w:r>
      <w:proofErr w:type="spellStart"/>
      <w:r w:rsidR="008B3E18">
        <w:rPr>
          <w:rFonts w:ascii="Times New Roman" w:hAnsi="Times New Roman" w:cs="Times New Roman"/>
          <w:sz w:val="28"/>
          <w:szCs w:val="28"/>
        </w:rPr>
        <w:t>Кузнецовск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перечня главных администраторов источников финансирования дефицита бюджета </w:t>
      </w:r>
      <w:proofErr w:type="spellStart"/>
      <w:r w:rsidR="008B3E18">
        <w:rPr>
          <w:rFonts w:ascii="Times New Roman" w:hAnsi="Times New Roman" w:cs="Times New Roman"/>
          <w:sz w:val="28"/>
          <w:szCs w:val="28"/>
        </w:rPr>
        <w:t>Кузнецовск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941AE" w:rsidRDefault="001941AE" w:rsidP="001941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1941AE" w:rsidRDefault="001941AE" w:rsidP="001941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1941AE" w:rsidRPr="005E3BCC" w:rsidRDefault="001941AE" w:rsidP="001941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1941AE" w:rsidRDefault="001941AE" w:rsidP="00194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160.1 и 160.2 Бюджетного кодекса Российской Федерации:</w:t>
      </w:r>
    </w:p>
    <w:p w:rsidR="001941AE" w:rsidRDefault="001941AE" w:rsidP="00194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прилагаемые:</w:t>
      </w:r>
    </w:p>
    <w:p w:rsidR="001941AE" w:rsidRDefault="001941AE" w:rsidP="00194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="008B3E18">
        <w:rPr>
          <w:rFonts w:ascii="Times New Roman" w:hAnsi="Times New Roman" w:cs="Times New Roman"/>
          <w:sz w:val="28"/>
          <w:szCs w:val="28"/>
        </w:rPr>
        <w:t>Кузнецовск</w:t>
      </w:r>
      <w:r w:rsidR="00E9411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941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Эл;</w:t>
      </w:r>
    </w:p>
    <w:p w:rsidR="001941AE" w:rsidRDefault="001941AE" w:rsidP="001941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E3A91">
        <w:rPr>
          <w:rFonts w:ascii="Times New Roman" w:hAnsi="Times New Roman"/>
          <w:sz w:val="28"/>
          <w:szCs w:val="28"/>
        </w:rPr>
        <w:t xml:space="preserve">еречень главных </w:t>
      </w:r>
      <w:proofErr w:type="gramStart"/>
      <w:r w:rsidRPr="00EE3A91">
        <w:rPr>
          <w:rFonts w:ascii="Times New Roman" w:hAnsi="Times New Roman"/>
          <w:sz w:val="28"/>
          <w:szCs w:val="28"/>
        </w:rPr>
        <w:t xml:space="preserve">администраторов </w:t>
      </w:r>
      <w:r>
        <w:rPr>
          <w:rFonts w:ascii="Times New Roman" w:hAnsi="Times New Roman"/>
          <w:sz w:val="28"/>
          <w:szCs w:val="28"/>
        </w:rPr>
        <w:t xml:space="preserve">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B3E18">
        <w:rPr>
          <w:rFonts w:ascii="Times New Roman" w:hAnsi="Times New Roman" w:cs="Times New Roman"/>
          <w:sz w:val="28"/>
          <w:szCs w:val="28"/>
        </w:rPr>
        <w:t>Кузнецовск</w:t>
      </w:r>
      <w:r w:rsidR="00E9411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941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E94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.</w:t>
      </w:r>
    </w:p>
    <w:p w:rsidR="001941AE" w:rsidRDefault="001941AE" w:rsidP="001941AE">
      <w:pPr>
        <w:pStyle w:val="Default"/>
        <w:ind w:firstLine="709"/>
        <w:jc w:val="both"/>
        <w:rPr>
          <w:sz w:val="28"/>
          <w:szCs w:val="28"/>
        </w:rPr>
      </w:pPr>
      <w:r w:rsidRPr="00EA2626">
        <w:rPr>
          <w:sz w:val="28"/>
          <w:szCs w:val="28"/>
        </w:rPr>
        <w:t xml:space="preserve">2. Установить, что внесение изменений в перечни, указанные в </w:t>
      </w:r>
      <w:hyperlink w:anchor="P16" w:history="1">
        <w:r w:rsidRPr="00EA2626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EA2626">
          <w:rPr>
            <w:sz w:val="28"/>
            <w:szCs w:val="28"/>
          </w:rPr>
          <w:t xml:space="preserve"> 1</w:t>
        </w:r>
      </w:hyperlink>
      <w:r w:rsidRPr="00EA262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A2626">
        <w:rPr>
          <w:sz w:val="28"/>
          <w:szCs w:val="28"/>
        </w:rPr>
        <w:t xml:space="preserve">астоящего </w:t>
      </w:r>
      <w:r w:rsidR="001B2DCB">
        <w:rPr>
          <w:sz w:val="28"/>
          <w:szCs w:val="28"/>
        </w:rPr>
        <w:t>постановления</w:t>
      </w:r>
      <w:r w:rsidRPr="00EA2626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 xml:space="preserve">не позднее 31 декабря текущего финансового </w:t>
      </w:r>
      <w:r w:rsidRPr="00290322">
        <w:rPr>
          <w:sz w:val="28"/>
          <w:szCs w:val="28"/>
        </w:rPr>
        <w:t>года на основании</w:t>
      </w:r>
      <w:r>
        <w:rPr>
          <w:sz w:val="28"/>
          <w:szCs w:val="28"/>
        </w:rPr>
        <w:t xml:space="preserve"> поступивших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финансовое управление администрации </w:t>
      </w:r>
      <w:proofErr w:type="spellStart"/>
      <w:r>
        <w:rPr>
          <w:sz w:val="28"/>
          <w:szCs w:val="28"/>
        </w:rPr>
        <w:t>Горномарийского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A2626">
        <w:rPr>
          <w:sz w:val="28"/>
          <w:szCs w:val="28"/>
        </w:rPr>
        <w:t xml:space="preserve"> правовых </w:t>
      </w:r>
      <w:proofErr w:type="gramStart"/>
      <w:r w:rsidRPr="00EA2626">
        <w:rPr>
          <w:sz w:val="28"/>
          <w:szCs w:val="28"/>
        </w:rPr>
        <w:t xml:space="preserve">актов  главных администраторов доходов </w:t>
      </w:r>
      <w:r>
        <w:rPr>
          <w:sz w:val="28"/>
          <w:szCs w:val="28"/>
        </w:rPr>
        <w:t>бюджета</w:t>
      </w:r>
      <w:r w:rsidRPr="00EE3A91">
        <w:rPr>
          <w:sz w:val="28"/>
          <w:szCs w:val="28"/>
        </w:rPr>
        <w:t xml:space="preserve"> </w:t>
      </w:r>
      <w:proofErr w:type="spellStart"/>
      <w:r w:rsidR="008B3E18">
        <w:rPr>
          <w:sz w:val="28"/>
          <w:szCs w:val="28"/>
        </w:rPr>
        <w:t>Кузнецовск</w:t>
      </w:r>
      <w:r w:rsidR="00E94111">
        <w:rPr>
          <w:sz w:val="28"/>
          <w:szCs w:val="28"/>
        </w:rPr>
        <w:t>ого</w:t>
      </w:r>
      <w:proofErr w:type="spellEnd"/>
      <w:r w:rsidR="00E94111">
        <w:rPr>
          <w:sz w:val="28"/>
          <w:szCs w:val="28"/>
        </w:rPr>
        <w:t xml:space="preserve"> сельского поселения</w:t>
      </w:r>
      <w:proofErr w:type="gramEnd"/>
      <w:r w:rsidR="00E941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Горномарийского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 w:rsidRPr="00EA2626">
        <w:rPr>
          <w:sz w:val="28"/>
          <w:szCs w:val="28"/>
        </w:rPr>
        <w:t xml:space="preserve">, главных администраторов источников финансирования дефицита </w:t>
      </w:r>
      <w:r>
        <w:rPr>
          <w:sz w:val="28"/>
          <w:szCs w:val="28"/>
        </w:rPr>
        <w:t xml:space="preserve">бюджета </w:t>
      </w:r>
      <w:proofErr w:type="spellStart"/>
      <w:r w:rsidR="008B3E18">
        <w:rPr>
          <w:sz w:val="28"/>
          <w:szCs w:val="28"/>
        </w:rPr>
        <w:t>Кузнецовск</w:t>
      </w:r>
      <w:r w:rsidR="00E94111">
        <w:rPr>
          <w:sz w:val="28"/>
          <w:szCs w:val="28"/>
        </w:rPr>
        <w:t>ого</w:t>
      </w:r>
      <w:proofErr w:type="spellEnd"/>
      <w:r w:rsidR="00E9411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Горномарийского</w:t>
      </w:r>
      <w:proofErr w:type="spellEnd"/>
      <w:r>
        <w:rPr>
          <w:sz w:val="28"/>
          <w:szCs w:val="28"/>
        </w:rPr>
        <w:t xml:space="preserve"> му</w:t>
      </w:r>
      <w:r w:rsidR="00B4416F">
        <w:rPr>
          <w:sz w:val="28"/>
          <w:szCs w:val="28"/>
        </w:rPr>
        <w:t xml:space="preserve">ниципального района Республики </w:t>
      </w:r>
      <w:r>
        <w:rPr>
          <w:sz w:val="28"/>
          <w:szCs w:val="28"/>
        </w:rPr>
        <w:t>Марий Эл.</w:t>
      </w:r>
    </w:p>
    <w:p w:rsidR="001941AE" w:rsidRPr="00E60B8C" w:rsidRDefault="001941AE" w:rsidP="00194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8C">
        <w:rPr>
          <w:rFonts w:ascii="Times New Roman" w:hAnsi="Times New Roman" w:cs="Times New Roman"/>
          <w:sz w:val="28"/>
          <w:szCs w:val="28"/>
        </w:rPr>
        <w:t>3</w:t>
      </w:r>
      <w:r w:rsidR="00E60B8C" w:rsidRPr="00E60B8C">
        <w:rPr>
          <w:rFonts w:ascii="Times New Roman" w:hAnsi="Times New Roman" w:cs="Times New Roman"/>
          <w:sz w:val="28"/>
          <w:szCs w:val="28"/>
        </w:rPr>
        <w:t xml:space="preserve">. Предложить </w:t>
      </w:r>
      <w:r w:rsidR="00E60B8C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E60B8C" w:rsidRPr="00E60B8C">
        <w:rPr>
          <w:rFonts w:ascii="Times New Roman" w:hAnsi="Times New Roman" w:cs="Times New Roman"/>
          <w:sz w:val="28"/>
          <w:szCs w:val="28"/>
        </w:rPr>
        <w:t>финансово</w:t>
      </w:r>
      <w:r w:rsidR="00E60B8C">
        <w:rPr>
          <w:rFonts w:ascii="Times New Roman" w:hAnsi="Times New Roman" w:cs="Times New Roman"/>
          <w:sz w:val="28"/>
          <w:szCs w:val="28"/>
        </w:rPr>
        <w:t>го</w:t>
      </w:r>
      <w:r w:rsidR="00E60B8C" w:rsidRPr="00E60B8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60B8C">
        <w:rPr>
          <w:rFonts w:ascii="Times New Roman" w:hAnsi="Times New Roman" w:cs="Times New Roman"/>
          <w:sz w:val="28"/>
          <w:szCs w:val="28"/>
        </w:rPr>
        <w:t>я</w:t>
      </w:r>
      <w:r w:rsidR="00E60B8C" w:rsidRPr="00E60B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60B8C" w:rsidRPr="00E60B8C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E60B8C" w:rsidRPr="00E60B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60B8C">
        <w:rPr>
          <w:rFonts w:ascii="Times New Roman" w:hAnsi="Times New Roman" w:cs="Times New Roman"/>
          <w:sz w:val="28"/>
          <w:szCs w:val="28"/>
        </w:rPr>
        <w:t>взять под к</w:t>
      </w:r>
      <w:r w:rsidRPr="00E60B8C">
        <w:rPr>
          <w:rFonts w:ascii="Times New Roman" w:hAnsi="Times New Roman" w:cs="Times New Roman"/>
          <w:sz w:val="28"/>
          <w:szCs w:val="28"/>
        </w:rPr>
        <w:t xml:space="preserve">онтроль исполнение настоящего </w:t>
      </w:r>
      <w:r w:rsidR="00E60B8C" w:rsidRPr="00E60B8C">
        <w:rPr>
          <w:rFonts w:ascii="Times New Roman" w:hAnsi="Times New Roman" w:cs="Times New Roman"/>
          <w:sz w:val="28"/>
          <w:szCs w:val="28"/>
        </w:rPr>
        <w:t>постановления</w:t>
      </w:r>
      <w:r w:rsidR="00E60B8C">
        <w:rPr>
          <w:rFonts w:ascii="Times New Roman" w:hAnsi="Times New Roman" w:cs="Times New Roman"/>
          <w:sz w:val="28"/>
          <w:szCs w:val="28"/>
        </w:rPr>
        <w:t>.</w:t>
      </w:r>
      <w:r w:rsidRPr="00E60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1AE" w:rsidRDefault="001941AE" w:rsidP="001941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12B2">
        <w:rPr>
          <w:rFonts w:ascii="Times New Roman" w:hAnsi="Times New Roman"/>
          <w:sz w:val="28"/>
          <w:szCs w:val="28"/>
        </w:rPr>
        <w:t xml:space="preserve">. Настоящее </w:t>
      </w:r>
      <w:r w:rsidR="00E60B8C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1B1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F61EB3">
        <w:rPr>
          <w:rFonts w:ascii="Times New Roman" w:hAnsi="Times New Roman"/>
          <w:sz w:val="28"/>
          <w:szCs w:val="28"/>
          <w:lang w:val="ru-RU"/>
        </w:rPr>
        <w:t>после 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44CE8">
        <w:rPr>
          <w:rFonts w:ascii="Times New Roman" w:hAnsi="Times New Roman"/>
          <w:sz w:val="28"/>
          <w:szCs w:val="28"/>
          <w:lang w:val="ru-RU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при составлении 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B3E18">
        <w:rPr>
          <w:rFonts w:ascii="Times New Roman" w:hAnsi="Times New Roman" w:cs="Times New Roman"/>
          <w:sz w:val="28"/>
          <w:szCs w:val="28"/>
        </w:rPr>
        <w:t>Кузнецовск</w:t>
      </w:r>
      <w:r w:rsidR="00E9411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941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8A0FF8">
        <w:rPr>
          <w:rFonts w:ascii="Times New Roman" w:hAnsi="Times New Roman"/>
          <w:sz w:val="28"/>
          <w:szCs w:val="28"/>
        </w:rPr>
        <w:t xml:space="preserve"> на 202</w:t>
      </w:r>
      <w:r w:rsidR="008A0FF8">
        <w:rPr>
          <w:rFonts w:ascii="Times New Roman" w:hAnsi="Times New Roman"/>
          <w:sz w:val="28"/>
          <w:szCs w:val="28"/>
          <w:lang w:val="ru-RU"/>
        </w:rPr>
        <w:t>4</w:t>
      </w:r>
      <w:r w:rsidR="008A0FF8">
        <w:rPr>
          <w:rFonts w:ascii="Times New Roman" w:hAnsi="Times New Roman"/>
          <w:sz w:val="28"/>
          <w:szCs w:val="28"/>
        </w:rPr>
        <w:t> год и на плановый период 202</w:t>
      </w:r>
      <w:r w:rsidR="008A0FF8">
        <w:rPr>
          <w:rFonts w:ascii="Times New Roman" w:hAnsi="Times New Roman"/>
          <w:sz w:val="28"/>
          <w:szCs w:val="28"/>
          <w:lang w:val="ru-RU"/>
        </w:rPr>
        <w:t>5</w:t>
      </w:r>
      <w:r w:rsidR="008A0FF8">
        <w:rPr>
          <w:rFonts w:ascii="Times New Roman" w:hAnsi="Times New Roman"/>
          <w:sz w:val="28"/>
          <w:szCs w:val="28"/>
        </w:rPr>
        <w:t xml:space="preserve"> и 202</w:t>
      </w:r>
      <w:r w:rsidR="008A0FF8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1941AE" w:rsidRPr="00696769" w:rsidRDefault="001941AE" w:rsidP="001941AE">
      <w:pPr>
        <w:pStyle w:val="11"/>
        <w:shd w:val="clear" w:color="auto" w:fill="auto"/>
        <w:tabs>
          <w:tab w:val="left" w:pos="1004"/>
        </w:tabs>
        <w:spacing w:after="0" w:line="240" w:lineRule="auto"/>
        <w:ind w:right="20" w:firstLine="0"/>
        <w:jc w:val="both"/>
        <w:rPr>
          <w:sz w:val="28"/>
          <w:szCs w:val="28"/>
          <w:lang w:val="ru"/>
        </w:rPr>
      </w:pPr>
    </w:p>
    <w:p w:rsidR="001941AE" w:rsidRPr="00E60B8C" w:rsidRDefault="001941AE" w:rsidP="001941AE">
      <w:pPr>
        <w:pStyle w:val="11"/>
        <w:shd w:val="clear" w:color="auto" w:fill="auto"/>
        <w:tabs>
          <w:tab w:val="left" w:pos="1004"/>
        </w:tabs>
        <w:spacing w:after="0" w:line="240" w:lineRule="auto"/>
        <w:ind w:right="20" w:firstLine="0"/>
        <w:jc w:val="both"/>
        <w:rPr>
          <w:sz w:val="28"/>
          <w:szCs w:val="28"/>
          <w:lang w:val="ru"/>
        </w:rPr>
      </w:pPr>
    </w:p>
    <w:tbl>
      <w:tblPr>
        <w:tblW w:w="8987" w:type="dxa"/>
        <w:tblLayout w:type="fixed"/>
        <w:tblLook w:val="0000" w:firstRow="0" w:lastRow="0" w:firstColumn="0" w:lastColumn="0" w:noHBand="0" w:noVBand="0"/>
      </w:tblPr>
      <w:tblGrid>
        <w:gridCol w:w="3798"/>
        <w:gridCol w:w="2264"/>
        <w:gridCol w:w="2925"/>
      </w:tblGrid>
      <w:tr w:rsidR="001941AE" w:rsidRPr="004157E2" w:rsidTr="00E120A8">
        <w:tc>
          <w:tcPr>
            <w:tcW w:w="3798" w:type="dxa"/>
            <w:shd w:val="clear" w:color="auto" w:fill="auto"/>
          </w:tcPr>
          <w:p w:rsidR="001941AE" w:rsidRPr="007A02C3" w:rsidRDefault="001941AE" w:rsidP="00E120A8">
            <w:pPr>
              <w:pStyle w:val="a4"/>
              <w:tabs>
                <w:tab w:val="left" w:pos="-180"/>
              </w:tabs>
              <w:snapToGrid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</w:t>
            </w:r>
            <w:r w:rsidRPr="007A02C3">
              <w:rPr>
                <w:szCs w:val="28"/>
                <w:lang w:val="ru-RU"/>
              </w:rPr>
              <w:t>лав</w:t>
            </w:r>
            <w:r>
              <w:rPr>
                <w:szCs w:val="28"/>
                <w:lang w:val="ru-RU"/>
              </w:rPr>
              <w:t>а</w:t>
            </w:r>
            <w:r w:rsidRPr="007A02C3">
              <w:rPr>
                <w:szCs w:val="28"/>
                <w:lang w:val="ru-RU"/>
              </w:rPr>
              <w:t xml:space="preserve">  администрации </w:t>
            </w:r>
          </w:p>
        </w:tc>
        <w:tc>
          <w:tcPr>
            <w:tcW w:w="2264" w:type="dxa"/>
            <w:shd w:val="clear" w:color="auto" w:fill="auto"/>
          </w:tcPr>
          <w:p w:rsidR="001941AE" w:rsidRDefault="00C32B25" w:rsidP="00156CBC">
            <w:pPr>
              <w:pStyle w:val="a4"/>
              <w:tabs>
                <w:tab w:val="left" w:pos="0"/>
              </w:tabs>
              <w:snapToGrid w:val="0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О.В. </w:t>
            </w:r>
            <w:proofErr w:type="spellStart"/>
            <w:r>
              <w:rPr>
                <w:szCs w:val="28"/>
                <w:lang w:val="ru-RU"/>
              </w:rPr>
              <w:t>Избанова</w:t>
            </w:r>
            <w:proofErr w:type="spellEnd"/>
          </w:p>
          <w:p w:rsidR="00C32B25" w:rsidRDefault="00C32B25" w:rsidP="00156CBC">
            <w:pPr>
              <w:pStyle w:val="a4"/>
              <w:tabs>
                <w:tab w:val="left" w:pos="0"/>
              </w:tabs>
              <w:snapToGrid w:val="0"/>
              <w:jc w:val="right"/>
              <w:rPr>
                <w:szCs w:val="28"/>
                <w:lang w:val="ru-RU"/>
              </w:rPr>
            </w:pPr>
          </w:p>
          <w:p w:rsidR="00C32B25" w:rsidRPr="007A02C3" w:rsidRDefault="00C32B25" w:rsidP="00156CBC">
            <w:pPr>
              <w:pStyle w:val="a4"/>
              <w:tabs>
                <w:tab w:val="left" w:pos="0"/>
              </w:tabs>
              <w:snapToGrid w:val="0"/>
              <w:jc w:val="right"/>
              <w:rPr>
                <w:szCs w:val="28"/>
                <w:lang w:val="ru-RU"/>
              </w:rPr>
            </w:pPr>
          </w:p>
        </w:tc>
        <w:tc>
          <w:tcPr>
            <w:tcW w:w="2925" w:type="dxa"/>
            <w:shd w:val="clear" w:color="auto" w:fill="auto"/>
          </w:tcPr>
          <w:p w:rsidR="001941AE" w:rsidRPr="007A02C3" w:rsidRDefault="001941AE" w:rsidP="00E94111">
            <w:pPr>
              <w:pStyle w:val="a4"/>
              <w:tabs>
                <w:tab w:val="left" w:pos="0"/>
              </w:tabs>
              <w:rPr>
                <w:szCs w:val="28"/>
                <w:lang w:val="ru-RU"/>
              </w:rPr>
            </w:pPr>
          </w:p>
        </w:tc>
      </w:tr>
    </w:tbl>
    <w:p w:rsidR="00FF79DD" w:rsidRPr="00FF79DD" w:rsidRDefault="00FF79DD" w:rsidP="00E9411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F79DD" w:rsidRPr="00FF79DD" w:rsidSect="00C32B2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AE"/>
    <w:rsid w:val="000E4C27"/>
    <w:rsid w:val="001941AE"/>
    <w:rsid w:val="001B2DCB"/>
    <w:rsid w:val="004A34D2"/>
    <w:rsid w:val="008333B0"/>
    <w:rsid w:val="008A0FF8"/>
    <w:rsid w:val="008B3E18"/>
    <w:rsid w:val="00944CE8"/>
    <w:rsid w:val="00B4416F"/>
    <w:rsid w:val="00C32B25"/>
    <w:rsid w:val="00E120A8"/>
    <w:rsid w:val="00E35655"/>
    <w:rsid w:val="00E60B8C"/>
    <w:rsid w:val="00E94111"/>
    <w:rsid w:val="00EE6876"/>
    <w:rsid w:val="00F61EB3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1A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C32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F79DD"/>
    <w:pPr>
      <w:keepNext/>
      <w:ind w:right="-114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B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1941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19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11">
    <w:name w:val="Основной текст1"/>
    <w:basedOn w:val="a"/>
    <w:link w:val="a3"/>
    <w:rsid w:val="001941AE"/>
    <w:pPr>
      <w:shd w:val="clear" w:color="auto" w:fill="FFFFFF"/>
      <w:spacing w:after="1020" w:line="0" w:lineRule="atLeast"/>
      <w:ind w:hanging="16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Body Text"/>
    <w:basedOn w:val="a"/>
    <w:link w:val="a5"/>
    <w:rsid w:val="001941AE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1941A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Normal">
    <w:name w:val="ConsPlusNormal"/>
    <w:rsid w:val="00194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9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79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6">
    <w:name w:val="Îáû÷íûé"/>
    <w:uiPriority w:val="99"/>
    <w:rsid w:val="00FF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2B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1A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C32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F79DD"/>
    <w:pPr>
      <w:keepNext/>
      <w:ind w:right="-114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B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1941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19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11">
    <w:name w:val="Основной текст1"/>
    <w:basedOn w:val="a"/>
    <w:link w:val="a3"/>
    <w:rsid w:val="001941AE"/>
    <w:pPr>
      <w:shd w:val="clear" w:color="auto" w:fill="FFFFFF"/>
      <w:spacing w:after="1020" w:line="0" w:lineRule="atLeast"/>
      <w:ind w:hanging="16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Body Text"/>
    <w:basedOn w:val="a"/>
    <w:link w:val="a5"/>
    <w:rsid w:val="001941AE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1941A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Normal">
    <w:name w:val="ConsPlusNormal"/>
    <w:rsid w:val="00194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9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79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6">
    <w:name w:val="Îáû÷íûé"/>
    <w:uiPriority w:val="99"/>
    <w:rsid w:val="00FF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2B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15</cp:revision>
  <dcterms:created xsi:type="dcterms:W3CDTF">2021-11-29T07:44:00Z</dcterms:created>
  <dcterms:modified xsi:type="dcterms:W3CDTF">2023-12-13T05:20:00Z</dcterms:modified>
</cp:coreProperties>
</file>