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9E4E47" w:rsidRPr="002E317D" w:rsidRDefault="00F601DC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601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внесении изменений в Налоговый кодекс Российской Федерации</w:t>
      </w:r>
      <w:bookmarkStart w:id="0" w:name="_GoBack"/>
      <w:bookmarkEnd w:id="0"/>
    </w:p>
    <w:p w:rsidR="002E317D" w:rsidRPr="002E317D" w:rsidRDefault="002E317D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601DC" w:rsidRPr="00F601DC" w:rsidRDefault="00F601DC" w:rsidP="00F601D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DC">
        <w:rPr>
          <w:rFonts w:ascii="Times New Roman" w:hAnsi="Times New Roman" w:cs="Times New Roman"/>
          <w:sz w:val="28"/>
          <w:szCs w:val="28"/>
        </w:rPr>
        <w:t>С 29.05.2023 вступили в силу изменения в статью 217.1 Налогового кодекса Российской Федерации, освобождающие семьи с двумя и более детьми от налогообложения при продаже земельного участка, не использовавшегося в предпринимательской деят</w:t>
      </w:r>
      <w:r>
        <w:rPr>
          <w:rFonts w:ascii="Times New Roman" w:hAnsi="Times New Roman" w:cs="Times New Roman"/>
          <w:sz w:val="28"/>
          <w:szCs w:val="28"/>
        </w:rPr>
        <w:t>ельности, одновременно с домом.</w:t>
      </w:r>
    </w:p>
    <w:p w:rsidR="00F601DC" w:rsidRPr="00F601DC" w:rsidRDefault="00F601DC" w:rsidP="00F601D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DC">
        <w:rPr>
          <w:rFonts w:ascii="Times New Roman" w:hAnsi="Times New Roman" w:cs="Times New Roman"/>
          <w:sz w:val="28"/>
          <w:szCs w:val="28"/>
        </w:rPr>
        <w:t>Указанная льгота применяется независимо от срока нахождения в собственности налогоплательщика п</w:t>
      </w:r>
      <w:r>
        <w:rPr>
          <w:rFonts w:ascii="Times New Roman" w:hAnsi="Times New Roman" w:cs="Times New Roman"/>
          <w:sz w:val="28"/>
          <w:szCs w:val="28"/>
        </w:rPr>
        <w:t>родаваемого земельного участка.</w:t>
      </w:r>
    </w:p>
    <w:p w:rsidR="00F601DC" w:rsidRPr="00F601DC" w:rsidRDefault="00F601DC" w:rsidP="00F601D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DC">
        <w:rPr>
          <w:rFonts w:ascii="Times New Roman" w:hAnsi="Times New Roman" w:cs="Times New Roman"/>
          <w:sz w:val="28"/>
          <w:szCs w:val="28"/>
        </w:rPr>
        <w:t>Законом региона может быть установлен предельный размер площади земельного участка, доходы от продажи которого ос</w:t>
      </w:r>
      <w:r>
        <w:rPr>
          <w:rFonts w:ascii="Times New Roman" w:hAnsi="Times New Roman" w:cs="Times New Roman"/>
          <w:sz w:val="28"/>
          <w:szCs w:val="28"/>
        </w:rPr>
        <w:t>вобождаются от налогообложения.</w:t>
      </w:r>
    </w:p>
    <w:p w:rsidR="00F601DC" w:rsidRPr="00F601DC" w:rsidRDefault="00F601DC" w:rsidP="00F601D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DC">
        <w:rPr>
          <w:rFonts w:ascii="Times New Roman" w:hAnsi="Times New Roman" w:cs="Times New Roman"/>
          <w:sz w:val="28"/>
          <w:szCs w:val="28"/>
        </w:rPr>
        <w:t xml:space="preserve">Действие указанных положений налогового законодательства распространяется на доходы, полученные начиная </w:t>
      </w:r>
      <w:r>
        <w:rPr>
          <w:rFonts w:ascii="Times New Roman" w:hAnsi="Times New Roman" w:cs="Times New Roman"/>
          <w:sz w:val="28"/>
          <w:szCs w:val="28"/>
        </w:rPr>
        <w:t>с налогового периода 2023 года.</w:t>
      </w:r>
    </w:p>
    <w:p w:rsidR="00F44686" w:rsidRPr="002E317D" w:rsidRDefault="00F601DC" w:rsidP="00F601D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DC">
        <w:rPr>
          <w:rFonts w:ascii="Times New Roman" w:hAnsi="Times New Roman" w:cs="Times New Roman"/>
          <w:sz w:val="28"/>
          <w:szCs w:val="28"/>
        </w:rPr>
        <w:t xml:space="preserve">Изменения внесены Федеральным законом от 29.05.2023 № 198-ФЗ                         </w:t>
      </w:r>
      <w:proofErr w:type="gramStart"/>
      <w:r w:rsidRPr="00F601D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601DC">
        <w:rPr>
          <w:rFonts w:ascii="Times New Roman" w:hAnsi="Times New Roman" w:cs="Times New Roman"/>
          <w:sz w:val="28"/>
          <w:szCs w:val="28"/>
        </w:rPr>
        <w:t>О внесении изменений в статью 217.1 части второй Налогового кодекса Российской Федерации».</w:t>
      </w:r>
    </w:p>
    <w:p w:rsidR="00F44686" w:rsidRDefault="00F44686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2E317D"/>
    <w:rsid w:val="00397B79"/>
    <w:rsid w:val="007208B2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E5683"/>
    <w:rsid w:val="00CF5668"/>
    <w:rsid w:val="00ED4663"/>
    <w:rsid w:val="00F44686"/>
    <w:rsid w:val="00F601DC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B1B1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2023-06-27T06:23:00Z</dcterms:created>
  <dcterms:modified xsi:type="dcterms:W3CDTF">2023-06-27T06:23:00Z</dcterms:modified>
</cp:coreProperties>
</file>