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7" w:rsidRDefault="003A1517" w:rsidP="003A1517">
      <w:pPr>
        <w:pStyle w:val="a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1517" w:rsidRDefault="003A1517" w:rsidP="003A1517">
      <w:pPr>
        <w:pStyle w:val="a3"/>
        <w:rPr>
          <w:rFonts w:eastAsia="Calibri"/>
          <w:b w:val="0"/>
          <w:sz w:val="8"/>
          <w:szCs w:val="8"/>
        </w:rPr>
      </w:pPr>
    </w:p>
    <w:p w:rsidR="003A1517" w:rsidRDefault="003A1517" w:rsidP="003A1517">
      <w:pPr>
        <w:pStyle w:val="a3"/>
        <w:rPr>
          <w:rFonts w:eastAsia="Calibri"/>
          <w:b w:val="0"/>
          <w:sz w:val="8"/>
          <w:szCs w:val="8"/>
        </w:rPr>
      </w:pPr>
    </w:p>
    <w:p w:rsidR="003A1517" w:rsidRDefault="003A1517" w:rsidP="003A1517">
      <w:pPr>
        <w:pStyle w:val="a3"/>
        <w:rPr>
          <w:rFonts w:eastAsia="Calibri"/>
          <w:b w:val="0"/>
          <w:sz w:val="8"/>
          <w:szCs w:val="8"/>
        </w:rPr>
      </w:pPr>
    </w:p>
    <w:p w:rsidR="003A1517" w:rsidRPr="003A1517" w:rsidRDefault="003A1517" w:rsidP="003A1517">
      <w:pPr>
        <w:pStyle w:val="a3"/>
        <w:ind w:firstLine="0"/>
        <w:rPr>
          <w:rFonts w:ascii="Times New Roman" w:eastAsia="Calibri" w:hAnsi="Times New Roman"/>
          <w:sz w:val="24"/>
        </w:rPr>
      </w:pPr>
      <w:bookmarkStart w:id="0" w:name="_GoBack"/>
      <w:r w:rsidRPr="003A1517">
        <w:rPr>
          <w:rFonts w:ascii="Times New Roman" w:eastAsia="Calibri" w:hAnsi="Times New Roman"/>
          <w:sz w:val="24"/>
        </w:rPr>
        <w:t>СОБРАНИЕ  ДЕПУТАТОВ</w:t>
      </w:r>
    </w:p>
    <w:bookmarkEnd w:id="0"/>
    <w:p w:rsidR="003A1517" w:rsidRDefault="003A1517" w:rsidP="003A1517">
      <w:pPr>
        <w:pStyle w:val="ae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КРАСНОСТЕКЛОВАРСКОГО  СЕЛЬСКОГО   ПОСЕЛЕНИЯ</w:t>
      </w:r>
    </w:p>
    <w:p w:rsidR="003A1517" w:rsidRDefault="003A1517" w:rsidP="003A1517">
      <w:pPr>
        <w:pStyle w:val="ae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МОРКИНСКОГО  МУНИЦИПАЛЬНОГО РАЙОНА РЕСПУБЛИКИ МАРИЙ ЭЛ</w:t>
      </w:r>
    </w:p>
    <w:p w:rsidR="003A1517" w:rsidRDefault="003A1517" w:rsidP="003A1517">
      <w:pPr>
        <w:pStyle w:val="ae"/>
        <w:jc w:val="center"/>
        <w:rPr>
          <w:rFonts w:eastAsia="Calibri"/>
          <w:b/>
          <w:sz w:val="28"/>
          <w:szCs w:val="28"/>
        </w:rPr>
      </w:pPr>
    </w:p>
    <w:p w:rsidR="003A1517" w:rsidRDefault="003A1517" w:rsidP="003A1517">
      <w:pPr>
        <w:pStyle w:val="ae"/>
        <w:jc w:val="center"/>
        <w:rPr>
          <w:rFonts w:eastAsia="Calibri"/>
          <w:b/>
          <w:sz w:val="28"/>
          <w:szCs w:val="28"/>
        </w:rPr>
      </w:pPr>
    </w:p>
    <w:p w:rsidR="003A1517" w:rsidRDefault="003A1517" w:rsidP="003A1517">
      <w:pPr>
        <w:pStyle w:val="a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A1517" w:rsidRDefault="003A1517" w:rsidP="003A1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517" w:rsidRDefault="003A1517" w:rsidP="003A1517">
      <w:pPr>
        <w:pStyle w:val="ae"/>
        <w:rPr>
          <w:sz w:val="24"/>
          <w:szCs w:val="24"/>
        </w:rPr>
      </w:pPr>
      <w:r>
        <w:rPr>
          <w:sz w:val="24"/>
          <w:szCs w:val="24"/>
        </w:rPr>
        <w:t>№ ___                                                                                                     « __»  ________  2023 г.</w:t>
      </w:r>
    </w:p>
    <w:p w:rsidR="003A1517" w:rsidRDefault="003A1517" w:rsidP="003A1517">
      <w:pPr>
        <w:pStyle w:val="ae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3A1517" w:rsidRDefault="003A1517" w:rsidP="003A1517">
      <w:pPr>
        <w:jc w:val="center"/>
        <w:rPr>
          <w:b/>
          <w:sz w:val="22"/>
          <w:szCs w:val="28"/>
        </w:rPr>
      </w:pPr>
    </w:p>
    <w:p w:rsidR="00015681" w:rsidRPr="0014573B" w:rsidRDefault="00015681" w:rsidP="0001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ab/>
      </w:r>
    </w:p>
    <w:p w:rsidR="00015681" w:rsidRPr="0014573B" w:rsidRDefault="00015681" w:rsidP="0001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CDB" w:rsidRPr="00641CDB" w:rsidRDefault="00641CDB" w:rsidP="00641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r w:rsidR="0041569A">
        <w:rPr>
          <w:rFonts w:ascii="Times New Roman" w:hAnsi="Times New Roman" w:cs="Times New Roman"/>
          <w:sz w:val="28"/>
          <w:szCs w:val="28"/>
          <w:lang w:eastAsia="en-US"/>
        </w:rPr>
        <w:t>Красностекловарского сельского поселения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Федеральн</w:t>
      </w:r>
      <w:r w:rsidR="0041569A">
        <w:rPr>
          <w:rFonts w:ascii="Times New Roman" w:hAnsi="Times New Roman"/>
          <w:sz w:val="28"/>
          <w:szCs w:val="28"/>
          <w:lang w:eastAsia="en-US"/>
        </w:rPr>
        <w:t>ым законом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41569A">
        <w:rPr>
          <w:rFonts w:ascii="Times New Roman" w:hAnsi="Times New Roman"/>
          <w:sz w:val="28"/>
          <w:szCs w:val="28"/>
        </w:rPr>
        <w:t>Красностекловарского сельского поселения Моркинского муниципального района Республики Марий Эл,</w:t>
      </w:r>
    </w:p>
    <w:p w:rsidR="00EC32FE" w:rsidRPr="00EC32FE" w:rsidRDefault="00EC32FE" w:rsidP="00EC32FE">
      <w:pPr>
        <w:pStyle w:val="ae"/>
        <w:ind w:firstLine="708"/>
        <w:jc w:val="both"/>
        <w:rPr>
          <w:sz w:val="28"/>
          <w:szCs w:val="28"/>
        </w:rPr>
      </w:pPr>
      <w:r w:rsidRPr="00EC32FE">
        <w:rPr>
          <w:sz w:val="28"/>
          <w:szCs w:val="28"/>
        </w:rPr>
        <w:t>Собрание депутатов  Красностекловарского сельского поселения</w:t>
      </w:r>
      <w:r w:rsidRPr="00EC32FE">
        <w:rPr>
          <w:color w:val="FF0000"/>
          <w:sz w:val="28"/>
          <w:szCs w:val="28"/>
        </w:rPr>
        <w:t xml:space="preserve"> </w:t>
      </w:r>
      <w:r w:rsidRPr="00EC32FE">
        <w:rPr>
          <w:sz w:val="28"/>
          <w:szCs w:val="28"/>
        </w:rPr>
        <w:t xml:space="preserve">  </w:t>
      </w:r>
      <w:r w:rsidRPr="00EC32FE">
        <w:rPr>
          <w:b/>
          <w:sz w:val="28"/>
          <w:szCs w:val="28"/>
        </w:rPr>
        <w:t>РЕШИЛО:</w:t>
      </w:r>
      <w:r w:rsidRPr="00EC32FE">
        <w:rPr>
          <w:sz w:val="28"/>
          <w:szCs w:val="28"/>
        </w:rPr>
        <w:t xml:space="preserve"> </w:t>
      </w:r>
    </w:p>
    <w:p w:rsidR="00E61234" w:rsidRDefault="00E61234" w:rsidP="00641CDB">
      <w:pPr>
        <w:pStyle w:val="ConsPlusTitle"/>
        <w:ind w:firstLine="540"/>
        <w:jc w:val="both"/>
      </w:pPr>
      <w:r w:rsidRPr="00EC32FE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EC32FE">
        <w:rPr>
          <w:rFonts w:ascii="Times New Roman" w:hAnsi="Times New Roman" w:cs="Times New Roman"/>
          <w:b w:val="0"/>
          <w:sz w:val="28"/>
          <w:szCs w:val="28"/>
          <w:lang w:eastAsia="en-US"/>
        </w:rPr>
        <w:t>Красностекловарского сельского поселения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EC32FE" w:rsidRPr="00EC32FE" w:rsidRDefault="00EC32FE" w:rsidP="00EC32FE">
      <w:pPr>
        <w:pStyle w:val="ae"/>
        <w:ind w:firstLine="540"/>
        <w:jc w:val="both"/>
        <w:rPr>
          <w:rFonts w:eastAsia="SimSun"/>
          <w:sz w:val="28"/>
          <w:szCs w:val="28"/>
        </w:rPr>
      </w:pPr>
      <w:r w:rsidRPr="00EC32FE">
        <w:rPr>
          <w:rFonts w:eastAsia="SimSun"/>
          <w:b/>
          <w:sz w:val="28"/>
          <w:szCs w:val="28"/>
        </w:rPr>
        <w:t>2.</w:t>
      </w:r>
      <w:r w:rsidRPr="00EC32FE">
        <w:rPr>
          <w:rFonts w:eastAsia="SimSun"/>
          <w:sz w:val="28"/>
          <w:szCs w:val="28"/>
        </w:rPr>
        <w:t xml:space="preserve">Красностекловарской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Красностекловарской сельской администрации по адресу: </w:t>
      </w:r>
      <w:hyperlink r:id="rId9" w:history="1"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https</w:t>
        </w:r>
        <w:r w:rsidRPr="00EC32FE">
          <w:rPr>
            <w:rStyle w:val="af0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EC32FE">
          <w:rPr>
            <w:rStyle w:val="af0"/>
            <w:rFonts w:eastAsia="SimSun"/>
            <w:sz w:val="28"/>
            <w:szCs w:val="28"/>
            <w:lang w:eastAsia="zh-CN"/>
          </w:rPr>
          <w:t>-</w:t>
        </w:r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el</w:t>
        </w:r>
        <w:r w:rsidRPr="00EC32FE">
          <w:rPr>
            <w:rStyle w:val="af0"/>
            <w:rFonts w:eastAsia="SimSun"/>
            <w:sz w:val="28"/>
            <w:szCs w:val="28"/>
            <w:lang w:eastAsia="zh-CN"/>
          </w:rPr>
          <w:t>.</w:t>
        </w:r>
        <w:proofErr w:type="spellStart"/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EC32FE">
          <w:rPr>
            <w:rStyle w:val="af0"/>
            <w:rFonts w:eastAsia="SimSun"/>
            <w:sz w:val="28"/>
            <w:szCs w:val="28"/>
            <w:lang w:eastAsia="zh-CN"/>
          </w:rPr>
          <w:t>.</w:t>
        </w:r>
        <w:proofErr w:type="spellStart"/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EC32FE">
          <w:rPr>
            <w:rStyle w:val="af0"/>
            <w:rFonts w:eastAsia="SimSun"/>
            <w:sz w:val="28"/>
            <w:szCs w:val="28"/>
            <w:lang w:eastAsia="zh-CN"/>
          </w:rPr>
          <w:t>/</w:t>
        </w:r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municipality</w:t>
        </w:r>
        <w:r w:rsidRPr="00EC32FE">
          <w:rPr>
            <w:rStyle w:val="af0"/>
            <w:rFonts w:eastAsia="SimSun"/>
            <w:sz w:val="28"/>
            <w:szCs w:val="28"/>
            <w:lang w:eastAsia="zh-CN"/>
          </w:rPr>
          <w:t>/</w:t>
        </w:r>
        <w:proofErr w:type="spellStart"/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EC32FE">
          <w:rPr>
            <w:rStyle w:val="af0"/>
            <w:rFonts w:eastAsia="SimSun"/>
            <w:sz w:val="28"/>
            <w:szCs w:val="28"/>
            <w:lang w:eastAsia="zh-CN"/>
          </w:rPr>
          <w:t>/</w:t>
        </w:r>
        <w:proofErr w:type="spellStart"/>
        <w:r w:rsidRPr="00EC32FE">
          <w:rPr>
            <w:rStyle w:val="af0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Pr="00EC32FE">
          <w:rPr>
            <w:rStyle w:val="af0"/>
            <w:rFonts w:eastAsia="SimSun"/>
            <w:sz w:val="28"/>
            <w:szCs w:val="28"/>
            <w:lang w:eastAsia="zh-CN"/>
          </w:rPr>
          <w:t>/</w:t>
        </w:r>
      </w:hyperlink>
      <w:r w:rsidRPr="00EC32FE">
        <w:rPr>
          <w:rFonts w:eastAsia="SimSun"/>
          <w:sz w:val="28"/>
          <w:szCs w:val="28"/>
        </w:rPr>
        <w:t>.</w:t>
      </w:r>
    </w:p>
    <w:p w:rsidR="00EC32FE" w:rsidRPr="00EC32FE" w:rsidRDefault="00EC32FE" w:rsidP="00EC32FE">
      <w:pPr>
        <w:pStyle w:val="ae"/>
        <w:ind w:firstLine="540"/>
        <w:jc w:val="both"/>
        <w:rPr>
          <w:rFonts w:cs="Calibri"/>
          <w:sz w:val="28"/>
          <w:szCs w:val="28"/>
        </w:rPr>
      </w:pPr>
      <w:r w:rsidRPr="00EC32FE">
        <w:rPr>
          <w:rFonts w:cs="Calibri"/>
          <w:b/>
          <w:sz w:val="28"/>
          <w:szCs w:val="28"/>
        </w:rPr>
        <w:t>3.</w:t>
      </w:r>
      <w:r w:rsidRPr="00EC32FE">
        <w:rPr>
          <w:rFonts w:cs="Calibri"/>
          <w:sz w:val="28"/>
          <w:szCs w:val="28"/>
        </w:rPr>
        <w:t>Настоящее решение вступает в силу после его обнародования.</w:t>
      </w:r>
    </w:p>
    <w:p w:rsidR="00EC32FE" w:rsidRPr="00EC32FE" w:rsidRDefault="00EC32FE" w:rsidP="00EC32FE">
      <w:pPr>
        <w:pStyle w:val="ae"/>
        <w:ind w:firstLine="540"/>
        <w:jc w:val="both"/>
        <w:rPr>
          <w:sz w:val="28"/>
          <w:szCs w:val="28"/>
        </w:rPr>
      </w:pPr>
      <w:r w:rsidRPr="00EC32FE">
        <w:rPr>
          <w:b/>
          <w:sz w:val="28"/>
          <w:szCs w:val="28"/>
        </w:rPr>
        <w:t>4.</w:t>
      </w:r>
      <w:proofErr w:type="gramStart"/>
      <w:r w:rsidRPr="00EC32FE">
        <w:rPr>
          <w:sz w:val="28"/>
          <w:szCs w:val="28"/>
        </w:rPr>
        <w:t>Контроль за</w:t>
      </w:r>
      <w:proofErr w:type="gramEnd"/>
      <w:r w:rsidRPr="00EC32FE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EC32FE" w:rsidRPr="00EC32FE" w:rsidRDefault="00EC32FE" w:rsidP="00EC32FE">
      <w:pPr>
        <w:pStyle w:val="ae"/>
        <w:jc w:val="both"/>
        <w:rPr>
          <w:rFonts w:cs="Calibri"/>
          <w:sz w:val="28"/>
          <w:szCs w:val="28"/>
        </w:rPr>
      </w:pPr>
    </w:p>
    <w:p w:rsidR="00EC32FE" w:rsidRPr="00EC32FE" w:rsidRDefault="00EC32FE" w:rsidP="00EC32FE">
      <w:pPr>
        <w:pStyle w:val="ae"/>
        <w:jc w:val="both"/>
        <w:rPr>
          <w:sz w:val="28"/>
          <w:szCs w:val="28"/>
        </w:rPr>
      </w:pPr>
    </w:p>
    <w:p w:rsidR="00EC32FE" w:rsidRPr="00EC32FE" w:rsidRDefault="00EC32FE" w:rsidP="00EC32FE">
      <w:pPr>
        <w:pStyle w:val="ae"/>
        <w:jc w:val="both"/>
        <w:rPr>
          <w:sz w:val="28"/>
          <w:szCs w:val="28"/>
        </w:rPr>
      </w:pPr>
      <w:r w:rsidRPr="00EC32FE">
        <w:rPr>
          <w:sz w:val="28"/>
          <w:szCs w:val="28"/>
        </w:rPr>
        <w:t>Глава Красностекловарского сельского поселения,</w:t>
      </w:r>
    </w:p>
    <w:p w:rsidR="00EC32FE" w:rsidRPr="00EC32FE" w:rsidRDefault="00EC32FE" w:rsidP="00EC32FE">
      <w:pPr>
        <w:pStyle w:val="ae"/>
        <w:jc w:val="both"/>
        <w:rPr>
          <w:b/>
          <w:sz w:val="28"/>
          <w:szCs w:val="28"/>
        </w:rPr>
      </w:pPr>
      <w:r w:rsidRPr="00EC32FE">
        <w:rPr>
          <w:sz w:val="28"/>
          <w:szCs w:val="28"/>
        </w:rPr>
        <w:t xml:space="preserve">председатель Собрания депутатов                                                     </w:t>
      </w:r>
      <w:proofErr w:type="spellStart"/>
      <w:r w:rsidRPr="00EC32FE">
        <w:rPr>
          <w:sz w:val="28"/>
          <w:szCs w:val="28"/>
        </w:rPr>
        <w:t>Р.Р.Абдрахманов</w:t>
      </w:r>
      <w:proofErr w:type="spellEnd"/>
    </w:p>
    <w:p w:rsidR="000535BF" w:rsidRDefault="000535BF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EC32FE" w:rsidRDefault="00EC32FE" w:rsidP="00EC32FE">
      <w:pPr>
        <w:widowControl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EC32FE" w:rsidRDefault="00EC32FE" w:rsidP="00EC32FE">
      <w:pPr>
        <w:widowControl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Собрания депутатов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Красностекловарского сельского поселения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 »  ______  2023 года  № ___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EC32FE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EC32FE" w:rsidRPr="00641CDB" w:rsidRDefault="00EC32FE" w:rsidP="00EC32F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Красностекловарского сельского поселения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C32FE" w:rsidRDefault="00EC32FE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C32FE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Федеральным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 Моркинского муниципального района Республики Марий Эл.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C32FE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Красностекловарского сельского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CDB" w:rsidRDefault="00E61234" w:rsidP="00EC32FE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EC32F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C32FE" w:rsidRPr="00EC32FE">
        <w:rPr>
          <w:rFonts w:ascii="Times New Roman" w:eastAsiaTheme="minorHAnsi" w:hAnsi="Times New Roman"/>
          <w:b/>
          <w:sz w:val="28"/>
          <w:szCs w:val="28"/>
          <w:lang w:eastAsia="en-US"/>
        </w:rPr>
        <w:t>Красностекловарского сельского поселения</w:t>
      </w:r>
    </w:p>
    <w:p w:rsidR="00EC32FE" w:rsidRPr="00EC32FE" w:rsidRDefault="00EC32FE" w:rsidP="00EC32FE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EC32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Собрания депутатов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EC32FE" w:rsidRDefault="00EC32FE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35BF" w:rsidRDefault="000535BF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.2. Полномочия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Красностекловарской сельской администрации: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Красностекловарской сельской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FD2E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FD2E0F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proofErr w:type="gramStart"/>
      <w:r w:rsidR="00E30BB8">
        <w:rPr>
          <w:rFonts w:ascii="Times New Roman" w:hAnsi="Times New Roman"/>
          <w:sz w:val="28"/>
          <w:szCs w:val="28"/>
        </w:rPr>
        <w:t>,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gramEnd"/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</w:t>
      </w:r>
      <w:r w:rsidR="00FD2E0F">
        <w:rPr>
          <w:rFonts w:ascii="Times New Roman" w:hAnsi="Times New Roman"/>
          <w:sz w:val="28"/>
          <w:szCs w:val="28"/>
        </w:rPr>
        <w:t xml:space="preserve">Красностекловарского сельского поселения </w:t>
      </w:r>
      <w:r w:rsidRPr="00997180">
        <w:rPr>
          <w:rFonts w:ascii="Times New Roman" w:hAnsi="Times New Roman"/>
          <w:sz w:val="28"/>
          <w:szCs w:val="28"/>
        </w:rPr>
        <w:t>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proofErr w:type="gramStart"/>
      <w:r w:rsidR="00A92F8B">
        <w:rPr>
          <w:rFonts w:ascii="Times New Roman" w:hAnsi="Times New Roman"/>
          <w:sz w:val="28"/>
          <w:szCs w:val="28"/>
        </w:rPr>
        <w:t>,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gramEnd"/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05A57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Красностекловарского сельского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Красностекловарской сельской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Красностекловарского сельского поселения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05A57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я, социальную и культурную адаптацию мигрантов, профилактику межнациональных (межэтнических) конфликтов</w:t>
      </w:r>
      <w:r w:rsidR="00005A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Красностекловарского сельского поселения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5A57" w:rsidRPr="00461677" w:rsidRDefault="00005A57" w:rsidP="00005A57">
      <w:pPr>
        <w:autoSpaceDE w:val="0"/>
        <w:autoSpaceDN w:val="0"/>
        <w:adjustRightInd w:val="0"/>
        <w:spacing w:before="28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</w:t>
      </w:r>
    </w:p>
    <w:sectPr w:rsidR="00005A57" w:rsidRPr="00461677" w:rsidSect="000535BF">
      <w:headerReference w:type="default" r:id="rId10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26" w:rsidRDefault="00CC7D26" w:rsidP="00F8267F">
      <w:r>
        <w:separator/>
      </w:r>
    </w:p>
  </w:endnote>
  <w:endnote w:type="continuationSeparator" w:id="0">
    <w:p w:rsidR="00CC7D26" w:rsidRDefault="00CC7D26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26" w:rsidRDefault="00CC7D26" w:rsidP="00F8267F">
      <w:r>
        <w:separator/>
      </w:r>
    </w:p>
  </w:footnote>
  <w:footnote w:type="continuationSeparator" w:id="0">
    <w:p w:rsidR="00CC7D26" w:rsidRDefault="00CC7D26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696C04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3A1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05A57"/>
    <w:rsid w:val="00015681"/>
    <w:rsid w:val="00036B03"/>
    <w:rsid w:val="00050645"/>
    <w:rsid w:val="000535BF"/>
    <w:rsid w:val="00056897"/>
    <w:rsid w:val="00084C69"/>
    <w:rsid w:val="000A3D7D"/>
    <w:rsid w:val="000D2113"/>
    <w:rsid w:val="00105970"/>
    <w:rsid w:val="001325F9"/>
    <w:rsid w:val="00152353"/>
    <w:rsid w:val="00173A5B"/>
    <w:rsid w:val="00191557"/>
    <w:rsid w:val="00194B30"/>
    <w:rsid w:val="001B586E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A1517"/>
    <w:rsid w:val="003A6443"/>
    <w:rsid w:val="003C26A5"/>
    <w:rsid w:val="003F08BC"/>
    <w:rsid w:val="0041569A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96C0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C0010"/>
    <w:rsid w:val="009F110D"/>
    <w:rsid w:val="00A158F3"/>
    <w:rsid w:val="00A85D4D"/>
    <w:rsid w:val="00A91901"/>
    <w:rsid w:val="00A92F8B"/>
    <w:rsid w:val="00A93E85"/>
    <w:rsid w:val="00AA1A46"/>
    <w:rsid w:val="00AC65C8"/>
    <w:rsid w:val="00AE0C6F"/>
    <w:rsid w:val="00B01BCB"/>
    <w:rsid w:val="00B24251"/>
    <w:rsid w:val="00BD1C4F"/>
    <w:rsid w:val="00C81F26"/>
    <w:rsid w:val="00C853D9"/>
    <w:rsid w:val="00CB1D0C"/>
    <w:rsid w:val="00CB2C3E"/>
    <w:rsid w:val="00CC7D26"/>
    <w:rsid w:val="00CE78A9"/>
    <w:rsid w:val="00D06825"/>
    <w:rsid w:val="00D61C8A"/>
    <w:rsid w:val="00D73077"/>
    <w:rsid w:val="00E30BB8"/>
    <w:rsid w:val="00E61234"/>
    <w:rsid w:val="00E72725"/>
    <w:rsid w:val="00E838D5"/>
    <w:rsid w:val="00EC32FE"/>
    <w:rsid w:val="00EE5C18"/>
    <w:rsid w:val="00EE76D5"/>
    <w:rsid w:val="00EE7D14"/>
    <w:rsid w:val="00F429B2"/>
    <w:rsid w:val="00F43725"/>
    <w:rsid w:val="00F4649B"/>
    <w:rsid w:val="00F71252"/>
    <w:rsid w:val="00F8267F"/>
    <w:rsid w:val="00FD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156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41569A"/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semiHidden/>
    <w:rsid w:val="00EC32FE"/>
    <w:rPr>
      <w:color w:val="0000FF"/>
      <w:u w:val="single"/>
    </w:rPr>
  </w:style>
  <w:style w:type="character" w:customStyle="1" w:styleId="10">
    <w:name w:val="Название Знак1"/>
    <w:locked/>
    <w:rsid w:val="003A15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DAD7-F8EC-410D-A894-1AFC55BC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Света</cp:lastModifiedBy>
  <cp:revision>13</cp:revision>
  <cp:lastPrinted>2022-03-21T02:20:00Z</cp:lastPrinted>
  <dcterms:created xsi:type="dcterms:W3CDTF">2022-03-14T09:03:00Z</dcterms:created>
  <dcterms:modified xsi:type="dcterms:W3CDTF">2023-06-30T13:04:00Z</dcterms:modified>
</cp:coreProperties>
</file>