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Pr="00936B6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6B64">
        <w:rPr>
          <w:rFonts w:ascii="Times New Roman" w:hAnsi="Times New Roman" w:cs="Times New Roman"/>
          <w:sz w:val="28"/>
          <w:szCs w:val="28"/>
        </w:rPr>
        <w:t xml:space="preserve">от </w:t>
      </w:r>
      <w:r w:rsidR="00A97D34">
        <w:rPr>
          <w:rFonts w:ascii="Times New Roman" w:hAnsi="Times New Roman" w:cs="Times New Roman"/>
          <w:sz w:val="28"/>
          <w:szCs w:val="28"/>
        </w:rPr>
        <w:t>3</w:t>
      </w:r>
      <w:r w:rsidR="00E46ED4" w:rsidRPr="00936B64">
        <w:rPr>
          <w:rFonts w:ascii="Times New Roman" w:hAnsi="Times New Roman" w:cs="Times New Roman"/>
          <w:sz w:val="28"/>
          <w:szCs w:val="28"/>
        </w:rPr>
        <w:t xml:space="preserve">  </w:t>
      </w:r>
      <w:r w:rsidR="00A97D34">
        <w:rPr>
          <w:rFonts w:ascii="Times New Roman" w:hAnsi="Times New Roman" w:cs="Times New Roman"/>
          <w:sz w:val="28"/>
          <w:szCs w:val="28"/>
        </w:rPr>
        <w:t>ноября</w:t>
      </w:r>
      <w:r w:rsidRPr="00936B64">
        <w:rPr>
          <w:rFonts w:ascii="Times New Roman" w:hAnsi="Times New Roman" w:cs="Times New Roman"/>
          <w:sz w:val="28"/>
          <w:szCs w:val="28"/>
        </w:rPr>
        <w:t xml:space="preserve"> </w:t>
      </w:r>
      <w:r w:rsidR="00E46ED4" w:rsidRPr="00936B64">
        <w:rPr>
          <w:rFonts w:ascii="Times New Roman" w:hAnsi="Times New Roman" w:cs="Times New Roman"/>
          <w:sz w:val="28"/>
          <w:szCs w:val="28"/>
        </w:rPr>
        <w:t>202</w:t>
      </w:r>
      <w:r w:rsidR="003D136A">
        <w:rPr>
          <w:rFonts w:ascii="Times New Roman" w:hAnsi="Times New Roman" w:cs="Times New Roman"/>
          <w:sz w:val="28"/>
          <w:szCs w:val="28"/>
        </w:rPr>
        <w:t>3</w:t>
      </w:r>
      <w:r w:rsidR="00E46ED4" w:rsidRPr="00936B64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A97D34">
        <w:rPr>
          <w:rFonts w:ascii="Times New Roman" w:hAnsi="Times New Roman" w:cs="Times New Roman"/>
          <w:sz w:val="28"/>
          <w:szCs w:val="28"/>
        </w:rPr>
        <w:t>99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5A0368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4028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BA76BA">
        <w:rPr>
          <w:rFonts w:ascii="Times New Roman" w:hAnsi="Times New Roman"/>
          <w:b/>
          <w:sz w:val="28"/>
          <w:szCs w:val="28"/>
          <w:lang w:eastAsia="ar-SA"/>
        </w:rPr>
        <w:t>б изменении наименования</w:t>
      </w:r>
      <w:r w:rsidRPr="00C94028">
        <w:rPr>
          <w:rFonts w:ascii="Times New Roman" w:hAnsi="Times New Roman"/>
          <w:b/>
          <w:sz w:val="28"/>
          <w:szCs w:val="28"/>
          <w:lang w:eastAsia="ar-SA"/>
        </w:rPr>
        <w:t xml:space="preserve"> элементу улично-дорожной сети</w:t>
      </w:r>
    </w:p>
    <w:p w:rsidR="00252B27" w:rsidRPr="00F316F1" w:rsidRDefault="00252B27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BA" w:rsidRDefault="00E46ED4" w:rsidP="00252B2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A76BA" w:rsidRPr="00BA76B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A76BA">
        <w:rPr>
          <w:rFonts w:ascii="Times New Roman" w:hAnsi="Times New Roman" w:cs="Times New Roman"/>
          <w:b w:val="0"/>
          <w:sz w:val="28"/>
          <w:szCs w:val="28"/>
        </w:rPr>
        <w:t>ф</w:t>
      </w:r>
      <w:r w:rsidR="00BA76BA" w:rsidRPr="00BA76BA">
        <w:rPr>
          <w:rFonts w:ascii="Times New Roman" w:hAnsi="Times New Roman" w:cs="Times New Roman"/>
          <w:b w:val="0"/>
          <w:sz w:val="28"/>
          <w:szCs w:val="28"/>
        </w:rPr>
        <w:t>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BA7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6B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остановлением Правительства РФ от 19 ноября 2014 г.</w:t>
      </w:r>
      <w:r w:rsidR="00BA76B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1221</w:t>
      </w:r>
      <w:r w:rsidR="00BA76B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</w:p>
    <w:p w:rsidR="00E46ED4" w:rsidRDefault="00E46ED4" w:rsidP="00252B2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76BA" w:rsidRDefault="00BA76BA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наименование элементу улично-дорожной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Федерация, </w:t>
      </w:r>
      <w:r w:rsidRPr="00BA76BA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Pr="00BA76BA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A76BA">
        <w:rPr>
          <w:rFonts w:ascii="Times New Roman" w:hAnsi="Times New Roman" w:cs="Times New Roman"/>
          <w:sz w:val="28"/>
          <w:szCs w:val="28"/>
        </w:rPr>
        <w:t>, сельское поселение Шалинское, деревня Большие Шали, улица Соловьева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A76BA">
        <w:rPr>
          <w:rFonts w:ascii="Times New Roman" w:hAnsi="Times New Roman" w:cs="Times New Roman"/>
          <w:sz w:val="28"/>
          <w:szCs w:val="28"/>
        </w:rPr>
        <w:t>Российская Феде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76BA">
        <w:rPr>
          <w:rFonts w:ascii="Times New Roman" w:hAnsi="Times New Roman" w:cs="Times New Roman"/>
          <w:sz w:val="28"/>
          <w:szCs w:val="28"/>
        </w:rPr>
        <w:t xml:space="preserve">ация, Республика Марий Эл, муниципальный район </w:t>
      </w:r>
      <w:proofErr w:type="spellStart"/>
      <w:r w:rsidRPr="00BA76BA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A76BA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Большие Шали,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76BA" w:rsidRDefault="00BA76BA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B27" w:rsidRDefault="00252B27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B27" w:rsidRDefault="00252B27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252B27" w:rsidRDefault="00252B27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B27" w:rsidRDefault="00252B27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B27" w:rsidRDefault="00252B27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B27" w:rsidRDefault="00252B27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B27" w:rsidRDefault="00252B27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B27" w:rsidRDefault="00252B27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1"/>
      </w:tblGrid>
      <w:tr w:rsidR="003D136A" w:rsidRPr="003D136A" w:rsidTr="00B1137C">
        <w:trPr>
          <w:jc w:val="center"/>
        </w:trPr>
        <w:tc>
          <w:tcPr>
            <w:tcW w:w="9131" w:type="dxa"/>
            <w:vAlign w:val="bottom"/>
          </w:tcPr>
          <w:p w:rsidR="003D136A" w:rsidRPr="003D136A" w:rsidRDefault="003D136A" w:rsidP="00B113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РЕШЕНИЕ </w:t>
            </w:r>
          </w:p>
          <w:p w:rsidR="003D136A" w:rsidRPr="003D136A" w:rsidRDefault="003D136A" w:rsidP="00B113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bCs/>
                <w:sz w:val="28"/>
                <w:szCs w:val="28"/>
              </w:rPr>
              <w:t>ОБ УТОЧНЕНИИ СВЕДЕНИЙ, СОДЕРЖАЩИХСЯ</w:t>
            </w:r>
          </w:p>
          <w:p w:rsidR="003D136A" w:rsidRPr="003D136A" w:rsidRDefault="003D136A" w:rsidP="00B113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ГОСУДАРСТВЕННОМ АДРЕСНОМ РЕЕСТРЕ </w:t>
            </w:r>
          </w:p>
          <w:p w:rsidR="003D136A" w:rsidRPr="003D136A" w:rsidRDefault="003D136A" w:rsidP="00B113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3D1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A97D34">
              <w:rPr>
                <w:rFonts w:ascii="Times New Roman" w:hAnsi="Times New Roman" w:cs="Times New Roman"/>
                <w:bCs/>
                <w:sz w:val="28"/>
                <w:szCs w:val="28"/>
              </w:rPr>
              <w:t>03.11.2023г.</w:t>
            </w:r>
          </w:p>
          <w:p w:rsidR="003D136A" w:rsidRPr="003D136A" w:rsidRDefault="003D136A" w:rsidP="00B113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D1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Моркинский</w:t>
            </w:r>
            <w:proofErr w:type="spellEnd"/>
            <w:r w:rsidRPr="003D1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сельское поселение Шалинское</w:t>
            </w:r>
          </w:p>
          <w:p w:rsidR="003D136A" w:rsidRPr="003D136A" w:rsidRDefault="003D136A" w:rsidP="00B113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89217C2" wp14:editId="27A6439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118109</wp:posOffset>
                      </wp:positionV>
                      <wp:extent cx="5942330" cy="0"/>
                      <wp:effectExtent l="0" t="0" r="127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233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" strokecolor="black [3213]" strokeweight=".5pt">
                      <o:lock v:ext="edit" shapetype="f"/>
                    </v:line>
                  </w:pict>
                </mc:Fallback>
              </mc:AlternateContent>
            </w:r>
          </w:p>
          <w:p w:rsidR="003D136A" w:rsidRPr="003D136A" w:rsidRDefault="003D136A" w:rsidP="00B113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bCs/>
                <w:sz w:val="28"/>
                <w:szCs w:val="28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3D136A" w:rsidRPr="003D136A" w:rsidRDefault="003D136A" w:rsidP="00B113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деревня Большие Шали</w:t>
            </w:r>
          </w:p>
          <w:p w:rsidR="003D136A" w:rsidRPr="003D136A" w:rsidRDefault="003D136A" w:rsidP="003D1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07B0691" wp14:editId="7AB7A9E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10794</wp:posOffset>
                      </wp:positionV>
                      <wp:extent cx="594360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" strokecolor="black [3213]" strokeweight=".5pt">
                      <o:lock v:ext="edit" shapetype="f"/>
                    </v:line>
                  </w:pict>
                </mc:Fallback>
              </mc:AlternateContent>
            </w:r>
            <w:r w:rsidRPr="003D136A">
              <w:rPr>
                <w:rFonts w:ascii="Times New Roman" w:hAnsi="Times New Roman" w:cs="Times New Roman"/>
                <w:bCs/>
                <w:sz w:val="28"/>
                <w:szCs w:val="28"/>
              </w:rPr>
              <w:t>(населенный пункт)</w:t>
            </w:r>
          </w:p>
        </w:tc>
      </w:tr>
    </w:tbl>
    <w:p w:rsidR="003D136A" w:rsidRPr="003D136A" w:rsidRDefault="003D136A" w:rsidP="003D136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180" w:after="18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36A">
        <w:rPr>
          <w:rFonts w:ascii="Times New Roman" w:hAnsi="Times New Roman" w:cs="Times New Roman"/>
          <w:sz w:val="28"/>
          <w:szCs w:val="28"/>
        </w:rPr>
        <w:t>Уточняемые реквизиты адреса, содержащиеся в Государственном адресном реестре:</w:t>
      </w:r>
    </w:p>
    <w:p w:rsidR="003D136A" w:rsidRPr="003D136A" w:rsidRDefault="003D136A" w:rsidP="003D136A">
      <w:pPr>
        <w:pStyle w:val="a3"/>
        <w:spacing w:before="180" w:after="18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D136A" w:rsidRPr="003D136A" w:rsidTr="00B113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6A" w:rsidRPr="003D136A" w:rsidRDefault="003D136A" w:rsidP="00B1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sz w:val="28"/>
                <w:szCs w:val="28"/>
              </w:rPr>
              <w:t>Тип элемента</w:t>
            </w:r>
            <w:r w:rsidRPr="003D136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3D136A" w:rsidRPr="003D136A" w:rsidRDefault="003D136A" w:rsidP="00B1137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sz w:val="28"/>
                <w:szCs w:val="28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6A" w:rsidRPr="003D136A" w:rsidRDefault="003D136A" w:rsidP="00B1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sz w:val="28"/>
                <w:szCs w:val="28"/>
              </w:rPr>
              <w:t>В. Наименование элемента улично-дорожной сети</w:t>
            </w:r>
          </w:p>
          <w:p w:rsidR="003D136A" w:rsidRPr="003D136A" w:rsidRDefault="003D136A" w:rsidP="00B1137C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sz w:val="28"/>
                <w:szCs w:val="28"/>
              </w:rPr>
              <w:t>(как есть в ГАР)</w:t>
            </w:r>
          </w:p>
        </w:tc>
      </w:tr>
      <w:tr w:rsidR="003D136A" w:rsidRPr="003D136A" w:rsidTr="00B113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A" w:rsidRPr="003D136A" w:rsidRDefault="003D136A" w:rsidP="00B1137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A" w:rsidRPr="003D136A" w:rsidRDefault="003D136A" w:rsidP="00B1137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</w:tc>
      </w:tr>
    </w:tbl>
    <w:p w:rsidR="003D136A" w:rsidRPr="003D136A" w:rsidRDefault="003D136A" w:rsidP="003D136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180" w:after="18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36A">
        <w:rPr>
          <w:rFonts w:ascii="Times New Roman" w:hAnsi="Times New Roman" w:cs="Times New Roman"/>
          <w:sz w:val="28"/>
          <w:szCs w:val="28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D136A" w:rsidRPr="003D136A" w:rsidTr="00B113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6A" w:rsidRPr="003D136A" w:rsidRDefault="003D136A" w:rsidP="00B1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sz w:val="28"/>
                <w:szCs w:val="28"/>
              </w:rPr>
              <w:t>Тип элемента</w:t>
            </w:r>
            <w:proofErr w:type="gramStart"/>
            <w:r w:rsidRPr="003D1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3D136A" w:rsidRPr="003D136A" w:rsidRDefault="003D136A" w:rsidP="00B1137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sz w:val="28"/>
                <w:szCs w:val="28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6A" w:rsidRPr="003D136A" w:rsidRDefault="003D136A" w:rsidP="00B1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sz w:val="28"/>
                <w:szCs w:val="28"/>
              </w:rPr>
              <w:t>В. Наименование элемента улично-дорожной сети</w:t>
            </w:r>
          </w:p>
          <w:p w:rsidR="003D136A" w:rsidRPr="003D136A" w:rsidRDefault="003D136A" w:rsidP="00B1137C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A">
              <w:rPr>
                <w:rFonts w:ascii="Times New Roman" w:hAnsi="Times New Roman" w:cs="Times New Roman"/>
                <w:sz w:val="28"/>
                <w:szCs w:val="28"/>
              </w:rPr>
              <w:t>(как должно быть в ГАР)</w:t>
            </w:r>
          </w:p>
        </w:tc>
      </w:tr>
      <w:tr w:rsidR="003D136A" w:rsidRPr="003D136A" w:rsidTr="00B113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A" w:rsidRPr="003D136A" w:rsidRDefault="003D136A" w:rsidP="00B1137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A" w:rsidRPr="003D136A" w:rsidRDefault="003D136A" w:rsidP="00B1137C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Купсола</w:t>
            </w:r>
            <w:proofErr w:type="spellEnd"/>
          </w:p>
        </w:tc>
      </w:tr>
    </w:tbl>
    <w:p w:rsidR="00706AC3" w:rsidRDefault="00706AC3" w:rsidP="003D136A"/>
    <w:p w:rsidR="003D136A" w:rsidRDefault="003D136A" w:rsidP="003D136A"/>
    <w:p w:rsidR="00252B27" w:rsidRDefault="003D136A" w:rsidP="003D1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bookmarkStart w:id="0" w:name="_GoBack"/>
      <w:bookmarkEnd w:id="0"/>
      <w:proofErr w:type="spellEnd"/>
    </w:p>
    <w:p w:rsidR="00252B27" w:rsidRDefault="00252B27" w:rsidP="003D1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6A" w:rsidRDefault="003D136A" w:rsidP="00252B27"/>
    <w:sectPr w:rsidR="003D136A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1E" w:rsidRDefault="00BF751E" w:rsidP="003D136A">
      <w:pPr>
        <w:spacing w:after="0" w:line="240" w:lineRule="auto"/>
      </w:pPr>
      <w:r>
        <w:separator/>
      </w:r>
    </w:p>
  </w:endnote>
  <w:endnote w:type="continuationSeparator" w:id="0">
    <w:p w:rsidR="00BF751E" w:rsidRDefault="00BF751E" w:rsidP="003D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1E" w:rsidRDefault="00BF751E" w:rsidP="003D136A">
      <w:pPr>
        <w:spacing w:after="0" w:line="240" w:lineRule="auto"/>
      </w:pPr>
      <w:r>
        <w:separator/>
      </w:r>
    </w:p>
  </w:footnote>
  <w:footnote w:type="continuationSeparator" w:id="0">
    <w:p w:rsidR="00BF751E" w:rsidRDefault="00BF751E" w:rsidP="003D136A">
      <w:pPr>
        <w:spacing w:after="0" w:line="240" w:lineRule="auto"/>
      </w:pPr>
      <w:r>
        <w:continuationSeparator/>
      </w:r>
    </w:p>
  </w:footnote>
  <w:footnote w:id="1">
    <w:p w:rsidR="003D136A" w:rsidRDefault="003D136A" w:rsidP="003D136A">
      <w:pPr>
        <w:pStyle w:val="a7"/>
        <w:tabs>
          <w:tab w:val="left" w:pos="426"/>
        </w:tabs>
        <w:rPr>
          <w:sz w:val="10"/>
          <w:szCs w:val="1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0747431"/>
    <w:multiLevelType w:val="hybridMultilevel"/>
    <w:tmpl w:val="E2CE80E2"/>
    <w:lvl w:ilvl="0" w:tplc="0419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4"/>
    <w:rsid w:val="00017A96"/>
    <w:rsid w:val="0006164E"/>
    <w:rsid w:val="000B239B"/>
    <w:rsid w:val="000F1B31"/>
    <w:rsid w:val="001104DD"/>
    <w:rsid w:val="001D7013"/>
    <w:rsid w:val="0023629E"/>
    <w:rsid w:val="00252B27"/>
    <w:rsid w:val="002802B9"/>
    <w:rsid w:val="002D427F"/>
    <w:rsid w:val="003006CD"/>
    <w:rsid w:val="003032E0"/>
    <w:rsid w:val="003A45CB"/>
    <w:rsid w:val="003D136A"/>
    <w:rsid w:val="00432E2D"/>
    <w:rsid w:val="004929D9"/>
    <w:rsid w:val="004B3812"/>
    <w:rsid w:val="00513C5D"/>
    <w:rsid w:val="00540475"/>
    <w:rsid w:val="005A0368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87608A"/>
    <w:rsid w:val="00936B64"/>
    <w:rsid w:val="009D2451"/>
    <w:rsid w:val="00A04F88"/>
    <w:rsid w:val="00A47061"/>
    <w:rsid w:val="00A66FF5"/>
    <w:rsid w:val="00A87A54"/>
    <w:rsid w:val="00A904C3"/>
    <w:rsid w:val="00A97D34"/>
    <w:rsid w:val="00AB04B9"/>
    <w:rsid w:val="00AD5D07"/>
    <w:rsid w:val="00BA76BA"/>
    <w:rsid w:val="00BB1B5E"/>
    <w:rsid w:val="00BD4353"/>
    <w:rsid w:val="00BD7E70"/>
    <w:rsid w:val="00BF751E"/>
    <w:rsid w:val="00C836F0"/>
    <w:rsid w:val="00CF331C"/>
    <w:rsid w:val="00CF5E5C"/>
    <w:rsid w:val="00D137E2"/>
    <w:rsid w:val="00D27F1C"/>
    <w:rsid w:val="00D80AE5"/>
    <w:rsid w:val="00D81C63"/>
    <w:rsid w:val="00D90991"/>
    <w:rsid w:val="00DC56F8"/>
    <w:rsid w:val="00E425BA"/>
    <w:rsid w:val="00E46ED4"/>
    <w:rsid w:val="00E50A6F"/>
    <w:rsid w:val="00EE495E"/>
    <w:rsid w:val="00F316F1"/>
    <w:rsid w:val="00F54D95"/>
    <w:rsid w:val="00F911D4"/>
    <w:rsid w:val="00FE580F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5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D13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D136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D13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5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D13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D136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D1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cp:lastPrinted>2023-11-03T06:44:00Z</cp:lastPrinted>
  <dcterms:created xsi:type="dcterms:W3CDTF">2023-11-03T06:29:00Z</dcterms:created>
  <dcterms:modified xsi:type="dcterms:W3CDTF">2023-11-03T06:46:00Z</dcterms:modified>
</cp:coreProperties>
</file>