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F2" w:rsidRPr="00CD69F2" w:rsidRDefault="00CD69F2" w:rsidP="00CD69F2">
      <w:pPr>
        <w:shd w:val="clear" w:color="auto" w:fill="F8F8F8"/>
        <w:spacing w:after="225" w:line="240" w:lineRule="auto"/>
        <w:outlineLvl w:val="0"/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</w:pPr>
      <w:r w:rsidRPr="00CD69F2">
        <w:rPr>
          <w:rFonts w:ascii="Arial" w:eastAsia="Times New Roman" w:hAnsi="Arial" w:cs="Arial"/>
          <w:b/>
          <w:bCs/>
          <w:color w:val="1B669D"/>
          <w:kern w:val="36"/>
          <w:sz w:val="33"/>
          <w:szCs w:val="33"/>
          <w:lang w:eastAsia="ru-RU"/>
        </w:rPr>
        <w:t>11 сентября - Всероссийский день трезвости и борьбы с алкоголизмом</w:t>
      </w:r>
    </w:p>
    <w:p w:rsidR="00B97107" w:rsidRDefault="00CD69F2" w:rsidP="00CD69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457575" cy="2595677"/>
            <wp:effectExtent l="19050" t="0" r="9525" b="0"/>
            <wp:docPr id="1" name="Рисунок 0" descr="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2381" cy="259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9F2" w:rsidRDefault="00CD69F2" w:rsidP="00CD69F2">
      <w:pPr>
        <w:rPr>
          <w:lang w:val="en-US"/>
        </w:rPr>
      </w:pP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Ежегодно в Российской федерации 11 сентября в целях борьбы с алкогольной зависимостью и популяризацией трезвого образа жизни проводится Всероссийский день трезвости.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этот день обязательно стоит задуматься о вреде употребления алкоголя. Проблема алкоголизма в современном обществе является чрезвычайно актуальной. Практически всем известны случаи, когда алкоголизм у родных, близких, друзей и знакомых рушил не только карьеры, здоровье, но и саму жизнь.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По данным Министерства здравоохранения РФ каждый год около 700 тысяч россиян умирает от причин, связанных с алкоголем. Смерть 30% мужчин и 15% женщин в России прямо или косвенно связана с употреблением алкоголя. Чрезмерное употребление алкоголя обуславливает 68% смертей от цирроза печени, 60% смертей от панкреатита, 23% смертей от </w:t>
      </w:r>
      <w:proofErr w:type="spellStart"/>
      <w:proofErr w:type="gramStart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сердечно-сосудистых</w:t>
      </w:r>
      <w:proofErr w:type="spellEnd"/>
      <w:proofErr w:type="gramEnd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заболеваний. 90% тяжких преступлений совершается в состоянии алкогольного опьянения, 60% ДТП совершается в нетрезвом виде. По официальным данным в среднем Россия теряет на лечение болезней, связанных с употреблением алкоголя, 5% внутреннего валового продукта (ВВП) в год.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Этиловый спирт оказывает повреждающее влияние и на будущее потомство. При алкоголизме матери алкогольный синдром плода формируется у 43,5% детей, при алкоголизме обоих родителей доля детей с алкогольным синдромом плода возрастает до 62%.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 Волгоградской области в 2018 году диагноз «хронический алкоголизм» был впервые установлен у 1073 человек, что составляет 42,4 случаев на 100 тыс. населения (в 2017 году – 1436 человек или 56,5 случаев на 100 тыс. населения). Убыль показателя за год составила 25,0%. </w:t>
      </w:r>
      <w:proofErr w:type="spellStart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Среднеобластной</w:t>
      </w:r>
      <w:proofErr w:type="spellEnd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показатель в 2018 году ниже </w:t>
      </w:r>
      <w:proofErr w:type="spellStart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среднероссийского</w:t>
      </w:r>
      <w:proofErr w:type="spellEnd"/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(53,2 на 100 тыс. населения) на 20,3%.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 существовании пивного алкоголизма известно давно. И хотя в глазах обывателя он менее опасен, чем винный и водочный, последствия его разрушительны. Немногие знают, что бутылка пива эквивалентна 50-60 граммам водки. Четыре бутылки пива в течение дня это 200-240 грамм водки. От частого употребления пива развивается «пивное» или «бычье» сердце. Оно выражается в расширении полостей сердца, утолщении его стенок.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У постоянно пьющих пиво мужчин начинает откладываться жир по женскому типу - на бедрах и боках, увеличиваются грудные железы. Пиво ослабляет интерес к другому полу. 15-20 лет пивного стажа и у мужчин развивается импотенция. Пиво - это первый легальный наркотик, прокладывающий путь другим, более сильным наркотическим средствам. Именно </w:t>
      </w: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потребление пива является первопричиной искалеченных судеб миллионов наших соотечественников.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Алкоголь не может быть проблемой одного человека, он разрушает всё вокруг: взаимоотношения в семье, в трудовом коллективе, в обществе в целом. Принимать алкоголь или нет, по-прежнему остаётся свободным выбором каждого, выбором между счастливой жизнью и пьяной болезненной смертью.</w:t>
      </w:r>
    </w:p>
    <w:p w:rsidR="00CD69F2" w:rsidRPr="00CD69F2" w:rsidRDefault="00CD69F2" w:rsidP="00CD69F2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Злоупотребление алкоголем является болезнью, крайне тяжело поддающейся лечению. Успех в её преодолении возможен только при условии проведения комплекса мероприятий со стороны медицинского учреждения, врача и страдающего алкоголизмом, а также помощи и содействия со стороны родных и близких. В противном случае избавление может быть не продолжительным и все может вернуться на круги своя.</w:t>
      </w:r>
    </w:p>
    <w:p w:rsidR="00CD69F2" w:rsidRPr="00CD69F2" w:rsidRDefault="00CD69F2" w:rsidP="00CD69F2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CD69F2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Берегите себя и своих близких!</w:t>
      </w:r>
    </w:p>
    <w:p w:rsidR="00CD69F2" w:rsidRPr="00CD69F2" w:rsidRDefault="00CD69F2" w:rsidP="00CD69F2">
      <w:pPr>
        <w:rPr>
          <w:lang w:val="en-US"/>
        </w:rPr>
      </w:pPr>
    </w:p>
    <w:sectPr w:rsidR="00CD69F2" w:rsidRPr="00CD69F2" w:rsidSect="00B97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9F2"/>
    <w:rsid w:val="002F35C5"/>
    <w:rsid w:val="00346ECB"/>
    <w:rsid w:val="00641636"/>
    <w:rsid w:val="009F7966"/>
    <w:rsid w:val="00B97107"/>
    <w:rsid w:val="00CD69F2"/>
    <w:rsid w:val="00EF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36"/>
  </w:style>
  <w:style w:type="paragraph" w:styleId="1">
    <w:name w:val="heading 1"/>
    <w:basedOn w:val="a"/>
    <w:link w:val="10"/>
    <w:uiPriority w:val="9"/>
    <w:qFormat/>
    <w:rsid w:val="00CD69F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63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6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41636"/>
    <w:rPr>
      <w:b/>
      <w:bCs/>
    </w:rPr>
  </w:style>
  <w:style w:type="character" w:styleId="a4">
    <w:name w:val="Emphasis"/>
    <w:basedOn w:val="a0"/>
    <w:uiPriority w:val="20"/>
    <w:qFormat/>
    <w:rsid w:val="006416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9F2"/>
    <w:rPr>
      <w:rFonts w:eastAsia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D69F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6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XXJ7TYMEEKJ2-2664-64</_dlc_DocId>
    <_dlc_DocIdUrl xmlns="57504d04-691e-4fc4-8f09-4f19fdbe90f6">
      <Url>https://vip.gov.mari.ru/minzdrav/rkb/_layouts/DocIdRedir.aspx?ID=XXJ7TYMEEKJ2-2664-64</Url>
      <Description>XXJ7TYMEEKJ2-2664-64</Description>
    </_dlc_DocIdUrl>
  </documentManagement>
</p:properties>
</file>

<file path=customXml/itemProps1.xml><?xml version="1.0" encoding="utf-8"?>
<ds:datastoreItem xmlns:ds="http://schemas.openxmlformats.org/officeDocument/2006/customXml" ds:itemID="{FF77CD14-8F93-4C13-88E2-F188760B6667}"/>
</file>

<file path=customXml/itemProps2.xml><?xml version="1.0" encoding="utf-8"?>
<ds:datastoreItem xmlns:ds="http://schemas.openxmlformats.org/officeDocument/2006/customXml" ds:itemID="{9CBA1183-5F5F-4FE0-B603-F72D3604BB70}"/>
</file>

<file path=customXml/itemProps3.xml><?xml version="1.0" encoding="utf-8"?>
<ds:datastoreItem xmlns:ds="http://schemas.openxmlformats.org/officeDocument/2006/customXml" ds:itemID="{7E5B8B58-2824-4BAB-8A59-C58E16711021}"/>
</file>

<file path=customXml/itemProps4.xml><?xml version="1.0" encoding="utf-8"?>
<ds:datastoreItem xmlns:ds="http://schemas.openxmlformats.org/officeDocument/2006/customXml" ds:itemID="{1CB0FAC5-77EC-4E60-BA73-43F40D1DC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трезвости</dc:title>
  <dc:creator>ЛиБо</dc:creator>
  <cp:lastModifiedBy>ЛиБо</cp:lastModifiedBy>
  <cp:revision>1</cp:revision>
  <dcterms:created xsi:type="dcterms:W3CDTF">2019-09-18T06:38:00Z</dcterms:created>
  <dcterms:modified xsi:type="dcterms:W3CDTF">2019-09-18T06:45:00Z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3078ee02-461c-4550-bff8-e4e8ae527fb9</vt:lpwstr>
  </property>
</Properties>
</file>