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  <w:gridCol w:w="28"/>
        <w:gridCol w:w="826"/>
        <w:gridCol w:w="30"/>
        <w:gridCol w:w="979"/>
        <w:gridCol w:w="3274"/>
      </w:tblGrid>
      <w:tr w:rsidR="00C26546" w:rsidTr="00C17C18">
        <w:trPr>
          <w:trHeight w:val="1438"/>
          <w:jc w:val="center"/>
        </w:trPr>
        <w:tc>
          <w:tcPr>
            <w:tcW w:w="3680" w:type="dxa"/>
          </w:tcPr>
          <w:p w:rsidR="00C26546" w:rsidRDefault="00C26546" w:rsidP="004A233E">
            <w:pPr>
              <w:spacing w:line="360" w:lineRule="auto"/>
              <w:rPr>
                <w:bCs/>
                <w:caps/>
                <w:sz w:val="18"/>
              </w:rPr>
            </w:pPr>
          </w:p>
        </w:tc>
        <w:tc>
          <w:tcPr>
            <w:tcW w:w="1863" w:type="dxa"/>
            <w:gridSpan w:val="4"/>
          </w:tcPr>
          <w:p w:rsidR="00C26546" w:rsidRDefault="00C26546" w:rsidP="00CD23DE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293831</wp:posOffset>
                  </wp:positionH>
                  <wp:positionV relativeFrom="paragraph">
                    <wp:posOffset>4305</wp:posOffset>
                  </wp:positionV>
                  <wp:extent cx="764722" cy="902524"/>
                  <wp:effectExtent l="19050" t="0" r="0" b="0"/>
                  <wp:wrapNone/>
                  <wp:docPr id="6" name="Рисунок 6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2" cy="902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4" w:type="dxa"/>
          </w:tcPr>
          <w:p w:rsidR="00C26546" w:rsidRDefault="00C26546" w:rsidP="00CD23DE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</w:p>
        </w:tc>
      </w:tr>
      <w:tr w:rsidR="00C26546" w:rsidTr="008612A4">
        <w:trPr>
          <w:cantSplit/>
          <w:jc w:val="center"/>
        </w:trPr>
        <w:tc>
          <w:tcPr>
            <w:tcW w:w="4534" w:type="dxa"/>
            <w:gridSpan w:val="3"/>
          </w:tcPr>
          <w:p w:rsidR="00C26546" w:rsidRPr="00D5313C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МАРИЙ ЭЛ РЕСПУБЛИКЫСЕ</w:t>
            </w:r>
            <w:r w:rsidRPr="00D5313C">
              <w:rPr>
                <w:b/>
                <w:spacing w:val="-4"/>
                <w:sz w:val="26"/>
                <w:szCs w:val="26"/>
              </w:rPr>
              <w:t xml:space="preserve"> ПАРАНЬГА </w:t>
            </w:r>
          </w:p>
          <w:p w:rsidR="00C26546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МУНИЦИПАЛ</w:t>
            </w:r>
            <w:r w:rsidRPr="00D5313C">
              <w:rPr>
                <w:b/>
                <w:spacing w:val="-4"/>
                <w:sz w:val="26"/>
                <w:szCs w:val="26"/>
              </w:rPr>
              <w:t xml:space="preserve"> РАЙОНЫН АДМИНИСТРАЦИЙЖЕ</w:t>
            </w:r>
          </w:p>
          <w:p w:rsidR="00C26546" w:rsidRPr="00A3266F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4283" w:type="dxa"/>
            <w:gridSpan w:val="3"/>
          </w:tcPr>
          <w:p w:rsidR="00C26546" w:rsidRPr="00A3266F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 w:rsidRPr="00A3266F">
              <w:rPr>
                <w:b/>
                <w:spacing w:val="-4"/>
                <w:sz w:val="26"/>
                <w:szCs w:val="26"/>
              </w:rPr>
              <w:t xml:space="preserve">АДМИНИСТРАЦИЯ ПАРАНЬГИНСКОГО МУНИЦИПАЛЬНОГО РАЙОНА </w:t>
            </w:r>
          </w:p>
          <w:p w:rsidR="00C26546" w:rsidRPr="00A3266F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 w:rsidRPr="00A3266F">
              <w:rPr>
                <w:b/>
                <w:spacing w:val="-4"/>
                <w:sz w:val="26"/>
                <w:szCs w:val="26"/>
              </w:rPr>
              <w:t>РЕСПУБЛИКИ МАРИЙ ЭЛ</w:t>
            </w:r>
          </w:p>
        </w:tc>
      </w:tr>
      <w:tr w:rsidR="00C26546" w:rsidTr="008612A4">
        <w:trPr>
          <w:cantSplit/>
          <w:jc w:val="center"/>
        </w:trPr>
        <w:tc>
          <w:tcPr>
            <w:tcW w:w="4564" w:type="dxa"/>
            <w:gridSpan w:val="4"/>
          </w:tcPr>
          <w:p w:rsidR="00C26546" w:rsidRPr="00A3266F" w:rsidRDefault="00C26546" w:rsidP="00CD23D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4253" w:type="dxa"/>
            <w:gridSpan w:val="2"/>
          </w:tcPr>
          <w:p w:rsidR="00C26546" w:rsidRPr="00A3266F" w:rsidRDefault="00C26546" w:rsidP="00CD2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26546" w:rsidTr="00C17C18">
        <w:trPr>
          <w:jc w:val="center"/>
        </w:trPr>
        <w:tc>
          <w:tcPr>
            <w:tcW w:w="3708" w:type="dxa"/>
            <w:gridSpan w:val="2"/>
          </w:tcPr>
          <w:p w:rsidR="00C26546" w:rsidRDefault="00C26546" w:rsidP="00CD23DE">
            <w:pPr>
              <w:jc w:val="center"/>
            </w:pPr>
          </w:p>
        </w:tc>
        <w:tc>
          <w:tcPr>
            <w:tcW w:w="1835" w:type="dxa"/>
            <w:gridSpan w:val="3"/>
          </w:tcPr>
          <w:p w:rsidR="00C26546" w:rsidRDefault="00C26546" w:rsidP="00CD23DE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C26546" w:rsidRDefault="00C26546" w:rsidP="00CD23DE">
            <w:pPr>
              <w:jc w:val="center"/>
            </w:pPr>
          </w:p>
        </w:tc>
      </w:tr>
      <w:tr w:rsidR="00C26546" w:rsidRPr="00B03F1D" w:rsidTr="008612A4">
        <w:trPr>
          <w:jc w:val="center"/>
        </w:trPr>
        <w:tc>
          <w:tcPr>
            <w:tcW w:w="8817" w:type="dxa"/>
            <w:gridSpan w:val="6"/>
          </w:tcPr>
          <w:p w:rsidR="00C26546" w:rsidRPr="004A233E" w:rsidRDefault="00C26546" w:rsidP="00CD23DE">
            <w:pPr>
              <w:jc w:val="center"/>
            </w:pPr>
          </w:p>
          <w:p w:rsidR="00C26546" w:rsidRPr="00B03F1D" w:rsidRDefault="003A0A75" w:rsidP="00C17C18">
            <w:pPr>
              <w:jc w:val="center"/>
            </w:pPr>
            <w:r>
              <w:rPr>
                <w:sz w:val="28"/>
                <w:szCs w:val="28"/>
              </w:rPr>
              <w:t>от 2</w:t>
            </w:r>
            <w:r w:rsidR="00C26546">
              <w:rPr>
                <w:sz w:val="28"/>
                <w:szCs w:val="28"/>
              </w:rPr>
              <w:t xml:space="preserve"> </w:t>
            </w:r>
            <w:r w:rsidR="00C17C18">
              <w:rPr>
                <w:sz w:val="28"/>
                <w:szCs w:val="28"/>
              </w:rPr>
              <w:t>ноября</w:t>
            </w:r>
            <w:r w:rsidR="00C26546">
              <w:rPr>
                <w:sz w:val="28"/>
                <w:szCs w:val="28"/>
              </w:rPr>
              <w:t xml:space="preserve"> </w:t>
            </w:r>
            <w:r w:rsidR="00C26546" w:rsidRPr="00B03F1D">
              <w:rPr>
                <w:sz w:val="28"/>
                <w:szCs w:val="28"/>
              </w:rPr>
              <w:t>20</w:t>
            </w:r>
            <w:r w:rsidR="00C26546">
              <w:rPr>
                <w:sz w:val="28"/>
                <w:szCs w:val="28"/>
              </w:rPr>
              <w:t xml:space="preserve">22 </w:t>
            </w:r>
            <w:r w:rsidR="00C26546" w:rsidRPr="00B03F1D">
              <w:rPr>
                <w:sz w:val="28"/>
                <w:szCs w:val="28"/>
              </w:rPr>
              <w:t>г</w:t>
            </w:r>
            <w:r w:rsidR="00C26546">
              <w:rPr>
                <w:sz w:val="28"/>
                <w:szCs w:val="28"/>
              </w:rPr>
              <w:t>.</w:t>
            </w:r>
            <w:r w:rsidR="00C26546" w:rsidRPr="00B03F1D">
              <w:rPr>
                <w:sz w:val="28"/>
                <w:szCs w:val="28"/>
              </w:rPr>
              <w:t xml:space="preserve"> </w:t>
            </w:r>
            <w:r w:rsidR="00C26546">
              <w:rPr>
                <w:sz w:val="28"/>
                <w:szCs w:val="28"/>
              </w:rPr>
              <w:t xml:space="preserve">№ </w:t>
            </w:r>
            <w:r w:rsidR="003A42E5">
              <w:rPr>
                <w:sz w:val="28"/>
                <w:szCs w:val="28"/>
              </w:rPr>
              <w:t>598</w:t>
            </w:r>
            <w:r w:rsidR="00C26546">
              <w:rPr>
                <w:sz w:val="28"/>
                <w:szCs w:val="28"/>
              </w:rPr>
              <w:t>-П</w:t>
            </w:r>
          </w:p>
        </w:tc>
      </w:tr>
    </w:tbl>
    <w:p w:rsidR="00E61210" w:rsidRPr="004A233E" w:rsidRDefault="00E61210">
      <w:pPr>
        <w:rPr>
          <w:sz w:val="28"/>
          <w:szCs w:val="28"/>
        </w:rPr>
      </w:pPr>
    </w:p>
    <w:p w:rsidR="004A233E" w:rsidRPr="004A233E" w:rsidRDefault="004A233E">
      <w:pPr>
        <w:rPr>
          <w:sz w:val="28"/>
          <w:szCs w:val="28"/>
        </w:rPr>
      </w:pPr>
    </w:p>
    <w:p w:rsidR="008B1929" w:rsidRDefault="008B1929" w:rsidP="008B1929">
      <w:pPr>
        <w:pStyle w:val="af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15DC0">
        <w:rPr>
          <w:b/>
          <w:sz w:val="28"/>
          <w:szCs w:val="28"/>
        </w:rPr>
        <w:t xml:space="preserve"> прогноз</w:t>
      </w:r>
      <w:r>
        <w:rPr>
          <w:b/>
          <w:sz w:val="28"/>
          <w:szCs w:val="28"/>
        </w:rPr>
        <w:t>е</w:t>
      </w:r>
      <w:r w:rsidRPr="00215DC0">
        <w:rPr>
          <w:b/>
          <w:sz w:val="28"/>
          <w:szCs w:val="28"/>
        </w:rPr>
        <w:t xml:space="preserve"> социально-экономического развития </w:t>
      </w:r>
    </w:p>
    <w:p w:rsidR="008B1929" w:rsidRDefault="008B1929" w:rsidP="008B1929">
      <w:pPr>
        <w:pStyle w:val="af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Параньгинского муниципального</w:t>
      </w:r>
      <w:r w:rsidRPr="00215D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Республики Марий Эл</w:t>
      </w:r>
    </w:p>
    <w:p w:rsidR="008B1929" w:rsidRPr="00215DC0" w:rsidRDefault="008B1929" w:rsidP="008B1929">
      <w:pPr>
        <w:pStyle w:val="af1"/>
        <w:jc w:val="center"/>
        <w:rPr>
          <w:b/>
          <w:sz w:val="28"/>
          <w:szCs w:val="28"/>
        </w:rPr>
      </w:pPr>
      <w:r w:rsidRPr="00215DC0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 год</w:t>
      </w:r>
      <w:r w:rsidRPr="00215DC0">
        <w:rPr>
          <w:b/>
          <w:sz w:val="28"/>
          <w:szCs w:val="28"/>
        </w:rPr>
        <w:t xml:space="preserve"> и на плановый период 20</w:t>
      </w:r>
      <w:r>
        <w:rPr>
          <w:b/>
          <w:sz w:val="28"/>
          <w:szCs w:val="28"/>
        </w:rPr>
        <w:t>24</w:t>
      </w:r>
      <w:r w:rsidRPr="00215DC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 xml:space="preserve">5 </w:t>
      </w:r>
      <w:r w:rsidRPr="00215DC0">
        <w:rPr>
          <w:b/>
          <w:sz w:val="28"/>
          <w:szCs w:val="28"/>
        </w:rPr>
        <w:t>годов</w:t>
      </w:r>
    </w:p>
    <w:p w:rsidR="008B1929" w:rsidRPr="00491B00" w:rsidRDefault="008B1929" w:rsidP="008B1929">
      <w:pPr>
        <w:jc w:val="center"/>
        <w:rPr>
          <w:sz w:val="28"/>
          <w:szCs w:val="28"/>
        </w:rPr>
      </w:pPr>
    </w:p>
    <w:p w:rsidR="008B1929" w:rsidRPr="00127F49" w:rsidRDefault="008B1929" w:rsidP="008B1929">
      <w:pPr>
        <w:ind w:firstLine="709"/>
        <w:jc w:val="both"/>
        <w:rPr>
          <w:sz w:val="28"/>
          <w:szCs w:val="28"/>
        </w:rPr>
      </w:pPr>
      <w:bookmarkStart w:id="0" w:name="sub_1"/>
      <w:proofErr w:type="gramStart"/>
      <w:r w:rsidRPr="00127F49">
        <w:rPr>
          <w:sz w:val="28"/>
          <w:szCs w:val="28"/>
        </w:rPr>
        <w:t>В соответствии со статьей 17</w:t>
      </w:r>
      <w:r>
        <w:rPr>
          <w:sz w:val="28"/>
          <w:szCs w:val="28"/>
        </w:rPr>
        <w:t>3</w:t>
      </w:r>
      <w:r w:rsidRPr="00127F49">
        <w:rPr>
          <w:sz w:val="28"/>
          <w:szCs w:val="28"/>
        </w:rPr>
        <w:t xml:space="preserve"> Бюджетного кодекса Российской</w:t>
      </w:r>
      <w:r w:rsidR="003A42E5">
        <w:rPr>
          <w:sz w:val="28"/>
          <w:szCs w:val="28"/>
        </w:rPr>
        <w:t> </w:t>
      </w:r>
      <w:r w:rsidRPr="00127F49">
        <w:rPr>
          <w:sz w:val="28"/>
          <w:szCs w:val="28"/>
        </w:rPr>
        <w:t>Федерации, постановлени</w:t>
      </w:r>
      <w:r>
        <w:rPr>
          <w:sz w:val="28"/>
          <w:szCs w:val="28"/>
        </w:rPr>
        <w:t xml:space="preserve">ем администрации Параньгинского </w:t>
      </w:r>
      <w:r w:rsidRPr="00127F49">
        <w:rPr>
          <w:sz w:val="28"/>
          <w:szCs w:val="28"/>
        </w:rPr>
        <w:t xml:space="preserve">муниципального района Республики Марий Эл от </w:t>
      </w:r>
      <w:r w:rsidRPr="00127F49">
        <w:rPr>
          <w:bCs/>
          <w:sz w:val="28"/>
          <w:szCs w:val="28"/>
        </w:rPr>
        <w:t>11 февраля 2021 г. № 32-П «</w:t>
      </w:r>
      <w:r w:rsidRPr="00127F49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 w:rsidRPr="00127F49">
        <w:rPr>
          <w:bCs/>
          <w:sz w:val="28"/>
          <w:szCs w:val="28"/>
        </w:rPr>
        <w:t>Параньгинского муниципального района</w:t>
      </w:r>
      <w:r w:rsidRPr="00127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</w:t>
      </w:r>
      <w:r w:rsidRPr="00127F49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127F49">
        <w:rPr>
          <w:sz w:val="28"/>
          <w:szCs w:val="28"/>
        </w:rPr>
        <w:t>среднесрочный период»</w:t>
      </w:r>
      <w:r>
        <w:rPr>
          <w:sz w:val="28"/>
          <w:szCs w:val="28"/>
        </w:rPr>
        <w:t>,</w:t>
      </w:r>
      <w:r w:rsidRPr="00127F49">
        <w:rPr>
          <w:b/>
          <w:sz w:val="28"/>
          <w:szCs w:val="28"/>
        </w:rPr>
        <w:t xml:space="preserve"> </w:t>
      </w:r>
      <w:r w:rsidRPr="00127F49">
        <w:rPr>
          <w:sz w:val="28"/>
          <w:szCs w:val="28"/>
        </w:rPr>
        <w:t>администрация Параньгинского муниципально</w:t>
      </w:r>
      <w:r w:rsidR="00640800">
        <w:rPr>
          <w:sz w:val="28"/>
          <w:szCs w:val="28"/>
        </w:rPr>
        <w:t>го района Республики Марий Эл постановляе</w:t>
      </w:r>
      <w:r w:rsidRPr="00127F49">
        <w:rPr>
          <w:sz w:val="28"/>
          <w:szCs w:val="28"/>
        </w:rPr>
        <w:t>т:</w:t>
      </w:r>
      <w:proofErr w:type="gramEnd"/>
    </w:p>
    <w:p w:rsidR="008B1929" w:rsidRPr="00127F49" w:rsidRDefault="008B1929" w:rsidP="008B1929">
      <w:pPr>
        <w:ind w:firstLine="709"/>
        <w:jc w:val="both"/>
        <w:rPr>
          <w:sz w:val="28"/>
          <w:szCs w:val="28"/>
        </w:rPr>
      </w:pPr>
      <w:r w:rsidRPr="009F51BE">
        <w:rPr>
          <w:sz w:val="28"/>
          <w:szCs w:val="28"/>
        </w:rPr>
        <w:t>1. Одобрить прилагаемый прогноз социально – экономического развития Параньгинского муниципального района Республики Марий Эл на</w:t>
      </w:r>
      <w:r>
        <w:rPr>
          <w:sz w:val="28"/>
          <w:szCs w:val="28"/>
        </w:rPr>
        <w:t> </w:t>
      </w:r>
      <w:r w:rsidRPr="009F51B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F51B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F51B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F51BE">
        <w:rPr>
          <w:sz w:val="28"/>
          <w:szCs w:val="28"/>
        </w:rPr>
        <w:t xml:space="preserve"> годов </w:t>
      </w:r>
      <w:r w:rsidRPr="009F51BE">
        <w:rPr>
          <w:sz w:val="28"/>
        </w:rPr>
        <w:t>и внести его на</w:t>
      </w:r>
      <w:r>
        <w:rPr>
          <w:sz w:val="28"/>
          <w:lang w:val="en-US"/>
        </w:rPr>
        <w:t> </w:t>
      </w:r>
      <w:r w:rsidRPr="009F51BE">
        <w:rPr>
          <w:sz w:val="28"/>
        </w:rPr>
        <w:t xml:space="preserve">рассмотрение Собрания депутатов </w:t>
      </w:r>
      <w:r w:rsidRPr="009F51BE">
        <w:rPr>
          <w:sz w:val="28"/>
          <w:szCs w:val="28"/>
        </w:rPr>
        <w:t>Параньгинского муниципального района Республики Марий Эл.</w:t>
      </w:r>
    </w:p>
    <w:bookmarkEnd w:id="0"/>
    <w:p w:rsidR="008B1929" w:rsidRPr="00BE7351" w:rsidRDefault="008B1929" w:rsidP="008B192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BE7351">
        <w:rPr>
          <w:sz w:val="28"/>
          <w:szCs w:val="28"/>
        </w:rPr>
        <w:t xml:space="preserve">. Отделу экономики администрации </w:t>
      </w:r>
      <w:r w:rsidRPr="00395559">
        <w:rPr>
          <w:sz w:val="28"/>
          <w:szCs w:val="28"/>
        </w:rPr>
        <w:t>Параньгинского муниципального района Республики Марий Эл</w:t>
      </w:r>
      <w:r w:rsidRPr="00BE7351">
        <w:rPr>
          <w:sz w:val="28"/>
          <w:szCs w:val="28"/>
        </w:rPr>
        <w:t xml:space="preserve"> ежеквартально осуществлять мониторинг реализации прогноза социально-экономического развития </w:t>
      </w:r>
      <w:r w:rsidRPr="00395559">
        <w:rPr>
          <w:sz w:val="28"/>
          <w:szCs w:val="28"/>
        </w:rPr>
        <w:t>Параньгинского муниципального района Республики Марий Эл</w:t>
      </w:r>
      <w:r w:rsidRPr="00BE7351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E7351">
        <w:rPr>
          <w:sz w:val="28"/>
          <w:szCs w:val="28"/>
        </w:rPr>
        <w:t xml:space="preserve"> год.</w:t>
      </w:r>
    </w:p>
    <w:p w:rsidR="008B1929" w:rsidRPr="00B67859" w:rsidRDefault="008B1929" w:rsidP="008B1929">
      <w:pPr>
        <w:ind w:firstLine="709"/>
        <w:jc w:val="both"/>
        <w:rPr>
          <w:sz w:val="28"/>
          <w:szCs w:val="28"/>
        </w:rPr>
      </w:pPr>
      <w:r w:rsidRPr="00B67859">
        <w:rPr>
          <w:sz w:val="28"/>
          <w:szCs w:val="28"/>
        </w:rPr>
        <w:t xml:space="preserve">3. </w:t>
      </w:r>
      <w:proofErr w:type="gramStart"/>
      <w:r w:rsidRPr="00B67859">
        <w:rPr>
          <w:sz w:val="28"/>
          <w:szCs w:val="28"/>
        </w:rPr>
        <w:t>Контроль за</w:t>
      </w:r>
      <w:proofErr w:type="gramEnd"/>
      <w:r w:rsidRPr="00B6785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67859">
        <w:rPr>
          <w:sz w:val="28"/>
          <w:szCs w:val="28"/>
        </w:rPr>
        <w:t xml:space="preserve"> возложить на</w:t>
      </w:r>
      <w:r>
        <w:rPr>
          <w:sz w:val="28"/>
          <w:szCs w:val="28"/>
          <w:lang w:val="en-US"/>
        </w:rPr>
        <w:t> </w:t>
      </w:r>
      <w:r w:rsidRPr="00B67859"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Габдрахманову</w:t>
      </w:r>
      <w:proofErr w:type="spellEnd"/>
      <w:r>
        <w:rPr>
          <w:sz w:val="28"/>
          <w:szCs w:val="28"/>
        </w:rPr>
        <w:t xml:space="preserve"> В.Н.</w:t>
      </w:r>
    </w:p>
    <w:p w:rsidR="009A6778" w:rsidRDefault="009A6778" w:rsidP="009A6778">
      <w:pPr>
        <w:jc w:val="both"/>
        <w:rPr>
          <w:sz w:val="28"/>
          <w:szCs w:val="28"/>
        </w:rPr>
      </w:pPr>
    </w:p>
    <w:p w:rsidR="009A6778" w:rsidRDefault="009A6778" w:rsidP="009A6778">
      <w:pPr>
        <w:jc w:val="both"/>
        <w:rPr>
          <w:sz w:val="28"/>
          <w:szCs w:val="28"/>
        </w:rPr>
      </w:pPr>
    </w:p>
    <w:p w:rsidR="00C17C18" w:rsidRDefault="00C17C18" w:rsidP="009A677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906"/>
        <w:gridCol w:w="3557"/>
      </w:tblGrid>
      <w:tr w:rsidR="009A6778" w:rsidRPr="00C14AF3" w:rsidTr="00976DB1"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778" w:rsidRPr="00C14AF3" w:rsidRDefault="009A6778" w:rsidP="00976DB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14AF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778" w:rsidRPr="00C14AF3" w:rsidRDefault="009A6778" w:rsidP="00976DB1">
            <w:pPr>
              <w:pStyle w:val="a9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А.Г.Ибраев</w:t>
            </w:r>
            <w:proofErr w:type="spellEnd"/>
          </w:p>
        </w:tc>
      </w:tr>
    </w:tbl>
    <w:p w:rsidR="008B1929" w:rsidRDefault="008B1929" w:rsidP="00AE13D4">
      <w:pPr>
        <w:ind w:firstLine="709"/>
        <w:jc w:val="both"/>
        <w:rPr>
          <w:sz w:val="28"/>
          <w:szCs w:val="28"/>
        </w:rPr>
      </w:pPr>
    </w:p>
    <w:p w:rsidR="008B1929" w:rsidRDefault="008B19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929" w:rsidRDefault="008B1929" w:rsidP="008B1929">
      <w:pPr>
        <w:pStyle w:val="af1"/>
        <w:spacing w:after="0"/>
        <w:ind w:left="5670"/>
        <w:jc w:val="center"/>
        <w:rPr>
          <w:sz w:val="20"/>
          <w:szCs w:val="20"/>
        </w:rPr>
        <w:sectPr w:rsidR="008B1929" w:rsidSect="00C17C18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B1929" w:rsidRPr="00F536B8" w:rsidRDefault="008B1929" w:rsidP="00F536B8">
      <w:pPr>
        <w:pStyle w:val="af1"/>
        <w:spacing w:after="0"/>
        <w:ind w:left="4820"/>
        <w:jc w:val="center"/>
        <w:rPr>
          <w:sz w:val="28"/>
          <w:szCs w:val="28"/>
        </w:rPr>
      </w:pPr>
      <w:r w:rsidRPr="00F536B8">
        <w:rPr>
          <w:sz w:val="28"/>
          <w:szCs w:val="28"/>
        </w:rPr>
        <w:lastRenderedPageBreak/>
        <w:t>Одобрен</w:t>
      </w:r>
    </w:p>
    <w:p w:rsidR="008B1929" w:rsidRPr="00F536B8" w:rsidRDefault="008B1929" w:rsidP="00F536B8">
      <w:pPr>
        <w:pStyle w:val="af1"/>
        <w:spacing w:after="0"/>
        <w:ind w:left="4820"/>
        <w:jc w:val="center"/>
        <w:rPr>
          <w:sz w:val="28"/>
          <w:szCs w:val="28"/>
        </w:rPr>
      </w:pPr>
      <w:r w:rsidRPr="00F536B8">
        <w:rPr>
          <w:sz w:val="28"/>
          <w:szCs w:val="28"/>
        </w:rPr>
        <w:t xml:space="preserve">постановлением администрации Параньгинского муниципального района Республики Марий Эл </w:t>
      </w:r>
    </w:p>
    <w:p w:rsidR="008B1929" w:rsidRPr="00F536B8" w:rsidRDefault="008B1929" w:rsidP="00F536B8">
      <w:pPr>
        <w:pStyle w:val="af1"/>
        <w:spacing w:after="0"/>
        <w:ind w:left="4820"/>
        <w:jc w:val="center"/>
        <w:rPr>
          <w:sz w:val="28"/>
          <w:szCs w:val="28"/>
        </w:rPr>
      </w:pPr>
      <w:r w:rsidRPr="00F536B8">
        <w:rPr>
          <w:sz w:val="28"/>
          <w:szCs w:val="28"/>
        </w:rPr>
        <w:t xml:space="preserve">от </w:t>
      </w:r>
      <w:r w:rsidR="00640800">
        <w:rPr>
          <w:sz w:val="28"/>
          <w:szCs w:val="28"/>
        </w:rPr>
        <w:t>2</w:t>
      </w:r>
      <w:r w:rsidRPr="00F536B8">
        <w:rPr>
          <w:bCs/>
          <w:sz w:val="28"/>
          <w:szCs w:val="28"/>
        </w:rPr>
        <w:t xml:space="preserve"> </w:t>
      </w:r>
      <w:r w:rsidR="00640800">
        <w:rPr>
          <w:bCs/>
          <w:sz w:val="28"/>
          <w:szCs w:val="28"/>
        </w:rPr>
        <w:t>ноября</w:t>
      </w:r>
      <w:r w:rsidRPr="00F536B8">
        <w:rPr>
          <w:bCs/>
          <w:sz w:val="28"/>
          <w:szCs w:val="28"/>
        </w:rPr>
        <w:t xml:space="preserve"> 2022 г. № </w:t>
      </w:r>
      <w:r w:rsidR="003A42E5">
        <w:rPr>
          <w:bCs/>
          <w:sz w:val="28"/>
          <w:szCs w:val="28"/>
        </w:rPr>
        <w:t>598</w:t>
      </w:r>
      <w:r w:rsidRPr="00F536B8">
        <w:rPr>
          <w:bCs/>
          <w:sz w:val="28"/>
          <w:szCs w:val="28"/>
        </w:rPr>
        <w:t>-П</w:t>
      </w:r>
    </w:p>
    <w:p w:rsidR="008B1929" w:rsidRPr="0024758A" w:rsidRDefault="008B1929" w:rsidP="008B1929">
      <w:pPr>
        <w:pStyle w:val="af1"/>
        <w:spacing w:after="0"/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pStyle w:val="af1"/>
        <w:spacing w:after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Прогноз социально – экономического развития</w:t>
      </w:r>
    </w:p>
    <w:p w:rsidR="008B1929" w:rsidRPr="00F536B8" w:rsidRDefault="008B1929" w:rsidP="00F536B8">
      <w:pPr>
        <w:pStyle w:val="af1"/>
        <w:spacing w:after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Параньгинского муниципального района Республики Марий Эл</w:t>
      </w:r>
    </w:p>
    <w:p w:rsidR="008B1929" w:rsidRPr="00F536B8" w:rsidRDefault="008B1929" w:rsidP="00F536B8">
      <w:pPr>
        <w:pStyle w:val="af1"/>
        <w:tabs>
          <w:tab w:val="left" w:pos="1560"/>
        </w:tabs>
        <w:spacing w:after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на 2023 год и на плановый период 2024 и 2025 годов</w:t>
      </w:r>
    </w:p>
    <w:p w:rsidR="008B1929" w:rsidRPr="00F536B8" w:rsidRDefault="008B1929" w:rsidP="00F536B8">
      <w:pPr>
        <w:pStyle w:val="af1"/>
        <w:spacing w:after="0"/>
        <w:rPr>
          <w:i/>
          <w:sz w:val="28"/>
          <w:szCs w:val="28"/>
        </w:rPr>
      </w:pPr>
    </w:p>
    <w:p w:rsidR="008B1929" w:rsidRPr="00F536B8" w:rsidRDefault="008B1929" w:rsidP="00F536B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Общие положения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536B8">
        <w:rPr>
          <w:sz w:val="28"/>
          <w:szCs w:val="28"/>
        </w:rPr>
        <w:t xml:space="preserve">Основные показатели прогноза социально-экономического развития </w:t>
      </w:r>
      <w:r w:rsidRPr="00F536B8">
        <w:rPr>
          <w:bCs/>
          <w:sz w:val="28"/>
          <w:szCs w:val="28"/>
        </w:rPr>
        <w:t xml:space="preserve">Параньгинского муниципального района </w:t>
      </w:r>
      <w:r w:rsidRPr="00F536B8">
        <w:rPr>
          <w:sz w:val="28"/>
          <w:szCs w:val="28"/>
        </w:rPr>
        <w:t>Республики Марий Эл на 2023 год и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на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плановый период 2024 и 2025 годов (далее - среднесрочный прогноз) разработаны в соответствии с постановлением администрации </w:t>
      </w:r>
      <w:r w:rsidRPr="00F536B8">
        <w:rPr>
          <w:bCs/>
          <w:sz w:val="28"/>
          <w:szCs w:val="28"/>
        </w:rPr>
        <w:t>Параньгинского муниципального района</w:t>
      </w:r>
      <w:r w:rsidRPr="00F536B8">
        <w:rPr>
          <w:sz w:val="28"/>
          <w:szCs w:val="28"/>
        </w:rPr>
        <w:t xml:space="preserve"> Республики Марий Эл от</w:t>
      </w:r>
      <w:r w:rsidR="00F536B8">
        <w:rPr>
          <w:sz w:val="28"/>
          <w:szCs w:val="28"/>
        </w:rPr>
        <w:t> </w:t>
      </w:r>
      <w:r w:rsidRPr="00F536B8">
        <w:rPr>
          <w:bCs/>
          <w:sz w:val="28"/>
          <w:szCs w:val="28"/>
        </w:rPr>
        <w:t>11</w:t>
      </w:r>
      <w:r w:rsidR="00F536B8">
        <w:rPr>
          <w:bCs/>
          <w:sz w:val="28"/>
          <w:szCs w:val="28"/>
        </w:rPr>
        <w:t> </w:t>
      </w:r>
      <w:r w:rsidRPr="00F536B8">
        <w:rPr>
          <w:bCs/>
          <w:sz w:val="28"/>
          <w:szCs w:val="28"/>
        </w:rPr>
        <w:t>февраля 2021 г. № 32-П «</w:t>
      </w:r>
      <w:r w:rsidRPr="00F536B8">
        <w:rPr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 w:rsidRPr="00F536B8">
        <w:rPr>
          <w:bCs/>
          <w:sz w:val="28"/>
          <w:szCs w:val="28"/>
        </w:rPr>
        <w:t>Параньгинского муниципального района</w:t>
      </w:r>
      <w:r w:rsidRPr="00F536B8">
        <w:rPr>
          <w:sz w:val="28"/>
          <w:szCs w:val="28"/>
        </w:rPr>
        <w:t xml:space="preserve"> Республики</w:t>
      </w:r>
      <w:proofErr w:type="gramEnd"/>
      <w:r w:rsidRPr="00F536B8">
        <w:rPr>
          <w:sz w:val="28"/>
          <w:szCs w:val="28"/>
        </w:rPr>
        <w:t xml:space="preserve"> Марий Эл на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среднесрочный период». 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Среднесрочный прогноз сформирован в соответствии со сценарными условиями, основными параметрами прогноза социально-экономического развития Республики Марий Эл на 2023 год и плановый период 2024</w:t>
      </w:r>
      <w:r w:rsid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и</w:t>
      </w:r>
      <w:r w:rsid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2025</w:t>
      </w:r>
      <w:r w:rsid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годов на основе анализа социально-экономического развития </w:t>
      </w:r>
      <w:r w:rsidRPr="00F536B8">
        <w:rPr>
          <w:bCs/>
          <w:sz w:val="28"/>
          <w:szCs w:val="28"/>
        </w:rPr>
        <w:t xml:space="preserve">Параньгинского муниципального района </w:t>
      </w:r>
      <w:r w:rsidRPr="00F536B8">
        <w:rPr>
          <w:sz w:val="28"/>
          <w:szCs w:val="28"/>
        </w:rPr>
        <w:t xml:space="preserve">Республики Марий Эл. 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В среднесрочном прогнозе учтены положения Стратегии социально-экономического развития </w:t>
      </w:r>
      <w:r w:rsidRPr="00F536B8">
        <w:rPr>
          <w:bCs/>
          <w:sz w:val="28"/>
          <w:szCs w:val="28"/>
        </w:rPr>
        <w:t xml:space="preserve">Параньгинского муниципального района </w:t>
      </w:r>
      <w:r w:rsidRPr="00F536B8">
        <w:rPr>
          <w:sz w:val="28"/>
          <w:szCs w:val="28"/>
        </w:rPr>
        <w:t xml:space="preserve">Республики Марий Эл на период до 2030 года, муниципальных программ </w:t>
      </w:r>
      <w:r w:rsidRPr="00F536B8">
        <w:rPr>
          <w:bCs/>
          <w:sz w:val="28"/>
          <w:szCs w:val="28"/>
        </w:rPr>
        <w:t xml:space="preserve">Параньгинского муниципального района </w:t>
      </w:r>
      <w:r w:rsidRPr="00F536B8">
        <w:rPr>
          <w:sz w:val="28"/>
          <w:szCs w:val="28"/>
        </w:rPr>
        <w:t>Республики Марий Эл, а также прогнозные показатели органов исполнительной власти Республики</w:t>
      </w:r>
      <w:r w:rsidR="00A85A3B">
        <w:rPr>
          <w:sz w:val="28"/>
          <w:szCs w:val="28"/>
        </w:rPr>
        <w:t> </w:t>
      </w:r>
      <w:r w:rsidRPr="00F536B8">
        <w:rPr>
          <w:sz w:val="28"/>
          <w:szCs w:val="28"/>
        </w:rPr>
        <w:t>Марий</w:t>
      </w:r>
      <w:r w:rsidR="00A85A3B">
        <w:rPr>
          <w:sz w:val="28"/>
          <w:szCs w:val="28"/>
        </w:rPr>
        <w:t> </w:t>
      </w:r>
      <w:r w:rsidRPr="00F536B8">
        <w:rPr>
          <w:sz w:val="28"/>
          <w:szCs w:val="28"/>
        </w:rPr>
        <w:t>Эл.</w:t>
      </w:r>
    </w:p>
    <w:p w:rsidR="008B1929" w:rsidRPr="00F536B8" w:rsidRDefault="008B1929" w:rsidP="00F536B8">
      <w:pPr>
        <w:pStyle w:val="af1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Прогноз разработан в базовом варианте, описывающем наиболее вероятный сценарий развития экономики с учетом ожидаемых внешних условий и принимаемых мер экономической политики, включая реализацию региональных проектов на территории района, направленных на реализацию национальных проектов</w:t>
      </w:r>
      <w:r w:rsidR="00F536B8">
        <w:rPr>
          <w:sz w:val="28"/>
          <w:szCs w:val="28"/>
        </w:rPr>
        <w:t>.</w:t>
      </w:r>
    </w:p>
    <w:p w:rsidR="008B1929" w:rsidRPr="00F536B8" w:rsidRDefault="008B1929" w:rsidP="00F536B8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8B1929" w:rsidRPr="00F536B8" w:rsidRDefault="008B1929" w:rsidP="00F536B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Итоги социально-экономического развития</w:t>
      </w: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Параньгинского муниципального района Республики Марий Эл</w:t>
      </w: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за январь-август 2022 года и ожидаемые итоги за 2022 год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В 2022 году наблюдается улучшение условий развития Параньгинского муниципального района.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По итогам 8 месяцев обеспечены темпы роста части основных показателей социально-экономического развития по сравнению с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соответствующим периодом 2021 года. </w:t>
      </w:r>
    </w:p>
    <w:p w:rsidR="008B1929" w:rsidRPr="00F536B8" w:rsidRDefault="008B1929" w:rsidP="00F536B8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536B8">
        <w:rPr>
          <w:sz w:val="28"/>
          <w:szCs w:val="28"/>
        </w:rPr>
        <w:lastRenderedPageBreak/>
        <w:t>В январе–августе 2021 года отгружено промышленной продукции в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объеме 583,4 млн. рублей, индекс производства составил 119,6 процентов. Наибольший рост обеспечен в предприятиях вида деятельности </w:t>
      </w:r>
      <w:r w:rsidRPr="00F536B8">
        <w:rPr>
          <w:color w:val="000000"/>
          <w:sz w:val="28"/>
          <w:szCs w:val="28"/>
        </w:rPr>
        <w:t>«водоснабжение; водоотведение, организация сбора и утилизации отходов, деятельность по ликвидации загрязнений» на 39,9 процентов,</w:t>
      </w:r>
      <w:r w:rsidRPr="00F536B8">
        <w:rPr>
          <w:sz w:val="28"/>
          <w:szCs w:val="28"/>
        </w:rPr>
        <w:t xml:space="preserve"> «</w:t>
      </w:r>
      <w:r w:rsidRPr="00F536B8">
        <w:rPr>
          <w:color w:val="000000"/>
          <w:sz w:val="28"/>
          <w:szCs w:val="28"/>
        </w:rPr>
        <w:t>обеспечение электрической энергией, газом и паром; кондиционирование воздуха» на</w:t>
      </w:r>
      <w:r w:rsidR="00F536B8">
        <w:rPr>
          <w:color w:val="000000"/>
          <w:sz w:val="28"/>
          <w:szCs w:val="28"/>
        </w:rPr>
        <w:t> </w:t>
      </w:r>
      <w:r w:rsidRPr="00F536B8">
        <w:rPr>
          <w:color w:val="000000"/>
          <w:sz w:val="28"/>
          <w:szCs w:val="28"/>
        </w:rPr>
        <w:t>10,5</w:t>
      </w:r>
      <w:r w:rsidR="00F536B8">
        <w:rPr>
          <w:color w:val="000000"/>
          <w:sz w:val="28"/>
          <w:szCs w:val="28"/>
        </w:rPr>
        <w:t> процента</w:t>
      </w:r>
      <w:r w:rsidRPr="00F536B8">
        <w:rPr>
          <w:color w:val="000000"/>
          <w:sz w:val="28"/>
          <w:szCs w:val="28"/>
        </w:rPr>
        <w:t>.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Снижение индекса производства определено ведущими промышленными видами деятельности: «обрабатывающие производства» – 92,8 процента,</w:t>
      </w:r>
      <w:r w:rsidRPr="00F536B8">
        <w:rPr>
          <w:color w:val="000000"/>
          <w:sz w:val="28"/>
          <w:szCs w:val="28"/>
        </w:rPr>
        <w:t xml:space="preserve"> «добыча полезных ископаемых» – 91,2 процента</w:t>
      </w:r>
    </w:p>
    <w:p w:rsidR="008B1929" w:rsidRPr="00F536B8" w:rsidRDefault="008B1929" w:rsidP="00F536B8">
      <w:pPr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F536B8">
        <w:rPr>
          <w:color w:val="000000"/>
          <w:sz w:val="28"/>
          <w:szCs w:val="28"/>
        </w:rPr>
        <w:t>Исходя из положительных тенденций работы промышленного комплекса за 8 месяцев 2022 года ожидается</w:t>
      </w:r>
      <w:proofErr w:type="gramEnd"/>
      <w:r w:rsidRPr="00F536B8">
        <w:rPr>
          <w:color w:val="000000"/>
          <w:sz w:val="28"/>
          <w:szCs w:val="28"/>
        </w:rPr>
        <w:t>, что объем отгруженной промышленной продукции составит 930 млн. рублей, что в сопоставимых ценах выше уровня 2021 года на 10 процентов.</w:t>
      </w:r>
    </w:p>
    <w:p w:rsidR="008B1929" w:rsidRPr="00F536B8" w:rsidRDefault="008B1929" w:rsidP="00F536B8">
      <w:pPr>
        <w:pStyle w:val="Default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За 6 месяцев 2022 г. в районе произведено продукции сельского хозяйства на сумму 3,8 млрд. рублей, в том числе в сельскохозяйственных организациях на 3,5 млрд. рублей или 92,6 процента от общего объема производства по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району. 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За  8 месяцев производство скота и птицы уменьшилось на</w:t>
      </w:r>
      <w:r w:rsid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1,4</w:t>
      </w:r>
      <w:r w:rsid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процента по сравнению с уровнем января - августа 2021 г, молока увеличилось на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14,9</w:t>
      </w:r>
      <w:r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процента.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Увеличение объемов отгруженной продукции агропромышленного комплекса отмечается на предприятиях: общество с ограниченной ответственностью</w:t>
      </w:r>
      <w:r w:rsidR="006A7B83">
        <w:rPr>
          <w:sz w:val="28"/>
          <w:szCs w:val="28"/>
        </w:rPr>
        <w:t xml:space="preserve"> Агрофирма</w:t>
      </w:r>
      <w:r w:rsidRPr="00F536B8">
        <w:rPr>
          <w:sz w:val="28"/>
          <w:szCs w:val="28"/>
        </w:rPr>
        <w:t xml:space="preserve"> «Батыр», сельскохозяйственный производственный кооператив «Победа».</w:t>
      </w:r>
    </w:p>
    <w:p w:rsidR="008B1929" w:rsidRPr="00F536B8" w:rsidRDefault="008B1929" w:rsidP="00F536B8">
      <w:pPr>
        <w:ind w:firstLine="709"/>
        <w:jc w:val="both"/>
        <w:outlineLvl w:val="0"/>
        <w:rPr>
          <w:sz w:val="28"/>
          <w:szCs w:val="28"/>
        </w:rPr>
      </w:pPr>
      <w:r w:rsidRPr="00F536B8">
        <w:rPr>
          <w:sz w:val="28"/>
          <w:szCs w:val="28"/>
        </w:rPr>
        <w:t>По оценке в 2022 году объем производства продукции сельского хозяйства в хозяйствах всех категорий составит 6884,7 млн</w:t>
      </w:r>
      <w:proofErr w:type="gramStart"/>
      <w:r w:rsidRPr="00F536B8">
        <w:rPr>
          <w:sz w:val="28"/>
          <w:szCs w:val="28"/>
        </w:rPr>
        <w:t>.р</w:t>
      </w:r>
      <w:proofErr w:type="gramEnd"/>
      <w:r w:rsidRPr="00F536B8">
        <w:rPr>
          <w:sz w:val="28"/>
          <w:szCs w:val="28"/>
        </w:rPr>
        <w:t>ублей (101</w:t>
      </w:r>
      <w:r w:rsid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процент в сопоставимых ценах к уровню 2020 года), в том числе в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сельскохозяйственных организациях – 6193,7 млн.рублей или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101,4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процента.</w:t>
      </w:r>
    </w:p>
    <w:p w:rsidR="008B1929" w:rsidRPr="00F536B8" w:rsidRDefault="008B1929" w:rsidP="00F536B8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2022 году наблюдается восстановление потребительского рынка. В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январе - августе 2022г. оборот розничной торговли достиг 315 млн. рублей, что в сопоставимых ценах выше аналогичного периода 2021 года на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10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процентов; оборот общественного питания 2,5 млн. рублей или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на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43,2</w:t>
      </w:r>
      <w:r w:rsid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процента ниже аналогичного периода прошлого года. </w:t>
      </w:r>
    </w:p>
    <w:p w:rsidR="008B1929" w:rsidRPr="00F536B8" w:rsidRDefault="008B1929" w:rsidP="003157D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По оценке 2022 года оборот розничной торгов</w:t>
      </w:r>
      <w:r w:rsidR="00F536B8">
        <w:rPr>
          <w:sz w:val="28"/>
          <w:szCs w:val="28"/>
        </w:rPr>
        <w:t>ли составит 850</w:t>
      </w:r>
      <w:r w:rsidR="00F536B8">
        <w:rPr>
          <w:sz w:val="28"/>
          <w:szCs w:val="28"/>
          <w:lang w:val="en-US"/>
        </w:rPr>
        <w:t> </w:t>
      </w:r>
      <w:r w:rsidR="00F536B8">
        <w:rPr>
          <w:sz w:val="28"/>
          <w:szCs w:val="28"/>
        </w:rPr>
        <w:t>млн</w:t>
      </w:r>
      <w:proofErr w:type="gramStart"/>
      <w:r w:rsidR="00F536B8">
        <w:rPr>
          <w:sz w:val="28"/>
          <w:szCs w:val="28"/>
        </w:rPr>
        <w:t>.</w:t>
      </w:r>
      <w:r w:rsidRPr="00F536B8">
        <w:rPr>
          <w:sz w:val="28"/>
          <w:szCs w:val="28"/>
        </w:rPr>
        <w:t>р</w:t>
      </w:r>
      <w:proofErr w:type="gramEnd"/>
      <w:r w:rsidRPr="00F536B8">
        <w:rPr>
          <w:sz w:val="28"/>
          <w:szCs w:val="28"/>
        </w:rPr>
        <w:t>ублей, что ниже уровня 2021 года на 10,7 процента в сопоставимых ценах; оборот общественного питания 11,5 млн. рублей или 96,4 процента.</w:t>
      </w:r>
    </w:p>
    <w:p w:rsidR="00F536B8" w:rsidRPr="00F536B8" w:rsidRDefault="008B1929" w:rsidP="00315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На развитие экономики и социальной сферы района в</w:t>
      </w:r>
      <w:r w:rsidR="003157DF">
        <w:rPr>
          <w:sz w:val="28"/>
          <w:szCs w:val="28"/>
        </w:rPr>
        <w:t> </w:t>
      </w:r>
      <w:r w:rsidRPr="00F536B8">
        <w:rPr>
          <w:sz w:val="28"/>
          <w:szCs w:val="28"/>
        </w:rPr>
        <w:t>1</w:t>
      </w:r>
      <w:r w:rsidR="003157DF">
        <w:rPr>
          <w:sz w:val="28"/>
          <w:szCs w:val="28"/>
        </w:rPr>
        <w:t> </w:t>
      </w:r>
      <w:r w:rsidR="00F536B8" w:rsidRPr="00F536B8">
        <w:rPr>
          <w:sz w:val="28"/>
          <w:szCs w:val="28"/>
        </w:rPr>
        <w:t>полугодии</w:t>
      </w:r>
      <w:r w:rsidR="003157DF">
        <w:rPr>
          <w:sz w:val="28"/>
          <w:szCs w:val="28"/>
        </w:rPr>
        <w:t> </w:t>
      </w:r>
      <w:r w:rsidR="00F536B8" w:rsidRPr="00F536B8">
        <w:rPr>
          <w:sz w:val="28"/>
          <w:szCs w:val="28"/>
        </w:rPr>
        <w:t>2022</w:t>
      </w:r>
      <w:r w:rsidR="003157DF">
        <w:rPr>
          <w:sz w:val="28"/>
          <w:szCs w:val="28"/>
        </w:rPr>
        <w:t> </w:t>
      </w:r>
      <w:r w:rsidR="00F536B8" w:rsidRPr="00F536B8">
        <w:rPr>
          <w:sz w:val="28"/>
          <w:szCs w:val="28"/>
        </w:rPr>
        <w:t xml:space="preserve">г. </w:t>
      </w:r>
      <w:r w:rsidR="00F536B8">
        <w:rPr>
          <w:sz w:val="28"/>
          <w:szCs w:val="28"/>
        </w:rPr>
        <w:t>предприятиями и организациями всех форм собственности направлено инвестиций в основной капитал в сумме 26</w:t>
      </w:r>
      <w:r w:rsidR="003157DF">
        <w:rPr>
          <w:sz w:val="28"/>
          <w:szCs w:val="28"/>
        </w:rPr>
        <w:t> </w:t>
      </w:r>
      <w:r w:rsidR="00F536B8">
        <w:rPr>
          <w:sz w:val="28"/>
          <w:szCs w:val="28"/>
        </w:rPr>
        <w:t>млн</w:t>
      </w:r>
      <w:proofErr w:type="gramStart"/>
      <w:r w:rsidR="00F536B8">
        <w:rPr>
          <w:sz w:val="28"/>
          <w:szCs w:val="28"/>
        </w:rPr>
        <w:t>.р</w:t>
      </w:r>
      <w:proofErr w:type="gramEnd"/>
      <w:r w:rsidR="00F536B8">
        <w:rPr>
          <w:sz w:val="28"/>
          <w:szCs w:val="28"/>
        </w:rPr>
        <w:t>ублей, что в сопоставимых ценах в 2,4 раза больше, чем в январе-июне 2021 г.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lastRenderedPageBreak/>
        <w:t>По оценке 2022 года объем инвестиций в основной капитал составит 271,6 млн. рублей, или 107,8 процентов в сопоставимых ценах к уровню 2021</w:t>
      </w:r>
      <w:r w:rsidR="003157DF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года. </w:t>
      </w:r>
    </w:p>
    <w:p w:rsidR="008B1929" w:rsidRPr="00F536B8" w:rsidRDefault="008B1929" w:rsidP="00F536B8">
      <w:pPr>
        <w:tabs>
          <w:tab w:val="left" w:pos="8505"/>
          <w:tab w:val="left" w:pos="9072"/>
          <w:tab w:val="left" w:pos="9214"/>
        </w:tabs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январе-августе 2022 г. объем работ, выполненных по виду деятельности «строительство», составил 23,1 млн. рублей или 103,5 процента в сопоставимых ценах к январю-августу 2021 г. По оценке 2022 года объем работ по виду деятельности «строительство» составит 90 млн. рублей, или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91,6 процентов от уровня 2021 года в сопоставимых ценах.</w:t>
      </w:r>
    </w:p>
    <w:p w:rsidR="008B1929" w:rsidRPr="00F536B8" w:rsidRDefault="008B1929" w:rsidP="00F536B8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За 8 месяцев 2021г. индивидуальными застройщиками района введено жилья общей площадью 2410 кв. метра, или 197,9 процентов к аналогичному периоду 2021 года. Оценивается, что по итогам 2022 года будет введено жилья общей площадью 3,0 тыс. кв</w:t>
      </w:r>
      <w:proofErr w:type="gramStart"/>
      <w:r w:rsidRPr="00F536B8">
        <w:rPr>
          <w:sz w:val="28"/>
          <w:szCs w:val="28"/>
        </w:rPr>
        <w:t>.м</w:t>
      </w:r>
      <w:proofErr w:type="gramEnd"/>
      <w:r w:rsidRPr="00F536B8">
        <w:rPr>
          <w:sz w:val="28"/>
          <w:szCs w:val="28"/>
        </w:rPr>
        <w:t>етров или 136,9 процентов к прошлому году.</w:t>
      </w:r>
    </w:p>
    <w:p w:rsidR="008B1929" w:rsidRPr="00F536B8" w:rsidRDefault="008B1929" w:rsidP="00F536B8">
      <w:pPr>
        <w:tabs>
          <w:tab w:val="left" w:pos="1020"/>
        </w:tabs>
        <w:ind w:firstLine="709"/>
        <w:jc w:val="both"/>
        <w:rPr>
          <w:sz w:val="28"/>
          <w:szCs w:val="28"/>
        </w:rPr>
      </w:pPr>
      <w:proofErr w:type="gramStart"/>
      <w:r w:rsidRPr="00F536B8">
        <w:rPr>
          <w:sz w:val="28"/>
          <w:szCs w:val="28"/>
        </w:rPr>
        <w:t>Положительная</w:t>
      </w:r>
      <w:proofErr w:type="gramEnd"/>
      <w:r w:rsidRPr="00F536B8">
        <w:rPr>
          <w:sz w:val="28"/>
          <w:szCs w:val="28"/>
        </w:rPr>
        <w:t xml:space="preserve"> динамики развития основных отраслей экономики оказывает влияние на уровень жизни населения.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Среднемесячная заработная плата работающих в организациях численностью свыше 15 человек, за январь-июль 2021г. составила 30191,9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рублей и увеличилась на 14,7 процента. Ожидается, что к концу  2022 года средняя заработная плата составит 30313,8 рублей</w:t>
      </w:r>
    </w:p>
    <w:p w:rsidR="008B1929" w:rsidRPr="00F536B8" w:rsidRDefault="008B1929" w:rsidP="00F536B8">
      <w:pPr>
        <w:pStyle w:val="210"/>
        <w:rPr>
          <w:snapToGrid w:val="0"/>
          <w:szCs w:val="28"/>
        </w:rPr>
      </w:pPr>
      <w:r w:rsidRPr="00F536B8">
        <w:rPr>
          <w:snapToGrid w:val="0"/>
          <w:szCs w:val="28"/>
        </w:rPr>
        <w:t xml:space="preserve">В 2022 году улучшились показатели, характеризующие безработицу. 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За 8 месяцев 2022 года: 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численность безработных граждан, зарегистрированных в органах службы занятости, уменьшилась на 8,1процента и на 1 сентября 2022</w:t>
      </w:r>
      <w:r w:rsidR="007B2716">
        <w:rPr>
          <w:sz w:val="28"/>
          <w:szCs w:val="28"/>
        </w:rPr>
        <w:t xml:space="preserve"> </w:t>
      </w:r>
      <w:r w:rsidRPr="00F536B8">
        <w:rPr>
          <w:sz w:val="28"/>
          <w:szCs w:val="28"/>
        </w:rPr>
        <w:t>г. составила 74 человека;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уровень регистрируемой безработицы составил 1,03 процента против 1,12 процентов;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количество вакансий, заявленных работодателями, увеличилось по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сравнению с соответствующим периодом 2021 года на 5 процентов и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составило 67 единицы;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коэффициент напряженности на регистрируемом рынке труда составил 1,2 незанятых граждан в расчете на одно вакантное рабочее (на 01.09.2021 был 1,3).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При текущей ситуации на рынке труда района уровень регистрируемой безработицы составит 1 процент.</w:t>
      </w:r>
    </w:p>
    <w:p w:rsidR="008B1929" w:rsidRPr="00F536B8" w:rsidRDefault="008B1929" w:rsidP="00F536B8">
      <w:pPr>
        <w:pStyle w:val="af1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8B1929" w:rsidRPr="00F536B8" w:rsidRDefault="008B1929" w:rsidP="00F536B8">
      <w:pPr>
        <w:pStyle w:val="af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11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 xml:space="preserve">Прогноз социально-экономического развития </w:t>
      </w:r>
    </w:p>
    <w:p w:rsidR="008B1929" w:rsidRPr="00F536B8" w:rsidRDefault="008B1929" w:rsidP="00F536B8">
      <w:pPr>
        <w:pStyle w:val="af5"/>
        <w:spacing w:after="0"/>
        <w:ind w:left="0" w:hanging="11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Параньгинского муниципального района Республики Марий Эл</w:t>
      </w:r>
    </w:p>
    <w:p w:rsidR="008B1929" w:rsidRPr="00F536B8" w:rsidRDefault="008B1929" w:rsidP="00F536B8">
      <w:pPr>
        <w:pStyle w:val="af5"/>
        <w:spacing w:after="0"/>
        <w:ind w:left="0" w:hanging="11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 xml:space="preserve">на 2023 год и плановый период 2024 и 2025 годов </w:t>
      </w:r>
    </w:p>
    <w:p w:rsidR="008B1929" w:rsidRPr="00F536B8" w:rsidRDefault="008B1929" w:rsidP="00F536B8">
      <w:pPr>
        <w:pStyle w:val="af5"/>
        <w:spacing w:after="0"/>
        <w:ind w:left="360"/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3.1. Сельское хозяйство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Доминирующее положение в экономике района принадлежит сельскому хозяйству, которое по-прежнему остается основным сектором для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создания материальных благ, товарной и денежной массы, новых рабочих мест и инвестиционных источников.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lastRenderedPageBreak/>
        <w:t xml:space="preserve">Среднесрочная динамика развития агропромышленного комплекса будет по-прежнему зависеть от природно-климатических условий, объемов государственной поддержки, конъюнктуры рынков. 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Согласно прогнозу на 2023 год предусматривается получить продукции сельского хозяйства в хозяйствах всех категорий на сумму 7260,1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млн.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рублей, в 2024 году – 7579,8 млн. рублей, в 2025 году – 7906,0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млн. рублей. 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Основными приоритетными направлениями развития агропромышленного комплекса являются: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применение минеральных удобрений и расширение дли сортовых посевов в структуре посевных площадей сельскохозяйственных культур, способных повысить эффективность сельскохозяйственного производства;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повышение производительности труда за счет внедрения интенсивных технологий, базирующихся на новом поколении тракторов и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сельскохозяйственных машин;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наращивание объемов производства мяса, молока за счет улучшения генетического потенциала животных, сохранения государственной поддержки;</w:t>
      </w:r>
    </w:p>
    <w:p w:rsidR="008B1929" w:rsidRPr="00F536B8" w:rsidRDefault="008B1929" w:rsidP="00F536B8">
      <w:pPr>
        <w:pStyle w:val="3"/>
        <w:spacing w:after="0"/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ввод земель за счет проведения </w:t>
      </w:r>
      <w:proofErr w:type="spellStart"/>
      <w:r w:rsidRPr="00F536B8">
        <w:rPr>
          <w:sz w:val="28"/>
          <w:szCs w:val="28"/>
        </w:rPr>
        <w:t>культуртехнических</w:t>
      </w:r>
      <w:proofErr w:type="spellEnd"/>
      <w:r w:rsidRPr="00F536B8">
        <w:rPr>
          <w:sz w:val="28"/>
          <w:szCs w:val="28"/>
        </w:rPr>
        <w:t xml:space="preserve"> мероприятий.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Индекс физического объема продукции сельского хозяйства в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2023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году прогнозируется на уровне 100,4 процента к уровню оценки производства 2022 года, в 2024 и 2025 годах 100,3 процента.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среднесрочной перспективе планируется, что доля объемов производства в сельскохозяйственных организациях в общем объеме производства сельскохозяйственной продукции увеличится с 89,6  процента в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2021 году до 89,9 процента в 2025 году.</w:t>
      </w:r>
    </w:p>
    <w:p w:rsidR="008B1929" w:rsidRPr="003A0A75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Индекс физического объема продукции сельского хозяйства в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сельскохозяйственных организациях в 2023 году составит 100,4 процента, в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2024-2025 годах - 100,3 процента.</w:t>
      </w:r>
    </w:p>
    <w:p w:rsidR="005D637D" w:rsidRPr="003A0A75" w:rsidRDefault="005D637D" w:rsidP="00F536B8">
      <w:pPr>
        <w:ind w:firstLine="709"/>
        <w:jc w:val="both"/>
        <w:rPr>
          <w:sz w:val="28"/>
          <w:szCs w:val="28"/>
        </w:rPr>
      </w:pPr>
    </w:p>
    <w:p w:rsidR="008B1929" w:rsidRPr="00F536B8" w:rsidRDefault="008B1929" w:rsidP="00F536B8">
      <w:pPr>
        <w:pStyle w:val="af1"/>
        <w:spacing w:after="0"/>
        <w:jc w:val="center"/>
        <w:rPr>
          <w:sz w:val="28"/>
          <w:szCs w:val="28"/>
        </w:rPr>
      </w:pPr>
      <w:r w:rsidRPr="00F536B8">
        <w:rPr>
          <w:b/>
          <w:sz w:val="28"/>
          <w:szCs w:val="28"/>
        </w:rPr>
        <w:t>3.2. Промышленность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В среднесрочной перспективе в структуре промышленного производства не ожидается существенных изменений. В разрезе видов экономической деятельности более 57 процентов занимает </w:t>
      </w:r>
      <w:r w:rsidRPr="00F536B8">
        <w:rPr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</w:t>
      </w:r>
      <w:r w:rsidR="007B2716">
        <w:rPr>
          <w:color w:val="000000"/>
          <w:sz w:val="28"/>
          <w:szCs w:val="28"/>
        </w:rPr>
        <w:t> </w:t>
      </w:r>
      <w:r w:rsidRPr="00F536B8">
        <w:rPr>
          <w:color w:val="000000"/>
          <w:sz w:val="28"/>
          <w:szCs w:val="28"/>
        </w:rPr>
        <w:t>ликвидации загрязнений, Добыча полезных ископаемых 10 процентов, Обрабатывающие производства – 20 процентов, Обеспечение электрической энергией, газом и паром; кондиционирование воздуха 13 процентов.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2023-2025 годах прогнозируется рост среднегодового индекса промышленного производства с 102,3 процента в год до 104 процентов, объем отгруженной промышленной продукции к 2025 году составит 1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млрд.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рублей.</w:t>
      </w:r>
    </w:p>
    <w:p w:rsidR="008B1929" w:rsidRDefault="008B1929" w:rsidP="00F536B8">
      <w:pPr>
        <w:jc w:val="center"/>
        <w:rPr>
          <w:b/>
          <w:sz w:val="28"/>
          <w:szCs w:val="28"/>
        </w:rPr>
      </w:pPr>
    </w:p>
    <w:p w:rsidR="007B2716" w:rsidRDefault="007B2716" w:rsidP="00F536B8">
      <w:pPr>
        <w:jc w:val="center"/>
        <w:rPr>
          <w:b/>
          <w:sz w:val="28"/>
          <w:szCs w:val="28"/>
        </w:rPr>
      </w:pPr>
    </w:p>
    <w:p w:rsidR="007B2716" w:rsidRPr="00F536B8" w:rsidRDefault="007B2716" w:rsidP="00F536B8">
      <w:pPr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lastRenderedPageBreak/>
        <w:t>3.3. Строительство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среднесрочной перспективе прогнозируется увеличение объема работ и услуг по виду деятельности «Строительство» за счет роста цены на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6,5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процентов в 2023 году до 4,3 процента в 2025 году в пределах прогнозируемой инфляции. Темп роста составит 96-98 процентов в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сопоставимых ценах. К 2025 году объем работ составит 96 млн. рублей.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Рост объемов строительных работ в 2023-2025 годах обеспечен за счет строительства и реконструкции социально-значимых объектов, объектов дорожной сети, проведения мероприятий по модернизации жилищно-коммунального хозяйства. В среднесрочной перспективе предусматривается: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завершение реконструкции очистных сооружений канализации биологической очистки в п. Параньга в рамках реализации национального проекта «Экология» регионального проекта «Оздоровление Волги»;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газификация населенных пунктов;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капитальный ремонт зданий 6 общеобразовательных школ.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Согласно прогнозу в 2023-2025 годах предполагается вводить в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эксплуатацию от 2,4 тыс. кв.м. общей площади индивидуальных жилых домов в 2023 году до 3 тыс.кв.м. в 2025 году. В 2023 году планируется ввести дополнительно 0,7 тыс. метров за счет строительства дома для переселения граждан из аварийного и ветхого жилья. 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2023-2025 годах рамках реализации национального проекта «Безопасные и качественные автомобильные дороги» регионального проекта «Дорожная сеть» предусмотрен ремонт 45,4 км автомобильных дорог регионального значения. Планируется выполнить дорожные работы на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участках автомобильных дорог: 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rStyle w:val="highlightcolor"/>
          <w:sz w:val="28"/>
          <w:szCs w:val="28"/>
          <w:bdr w:val="none" w:sz="0" w:space="0" w:color="auto" w:frame="1"/>
        </w:rPr>
        <w:t>Йошкар-Ола - Уржум</w:t>
      </w:r>
      <w:r w:rsidRPr="00F536B8">
        <w:rPr>
          <w:sz w:val="28"/>
          <w:szCs w:val="28"/>
          <w:shd w:val="clear" w:color="auto" w:fill="FFFFFF"/>
        </w:rPr>
        <w:t xml:space="preserve"> на участке </w:t>
      </w:r>
      <w:proofErr w:type="gramStart"/>
      <w:r w:rsidRPr="00F536B8">
        <w:rPr>
          <w:sz w:val="28"/>
          <w:szCs w:val="28"/>
          <w:shd w:val="clear" w:color="auto" w:fill="FFFFFF"/>
        </w:rPr>
        <w:t>км</w:t>
      </w:r>
      <w:proofErr w:type="gramEnd"/>
      <w:r w:rsidRPr="00F536B8">
        <w:rPr>
          <w:sz w:val="28"/>
          <w:szCs w:val="28"/>
          <w:shd w:val="clear" w:color="auto" w:fill="FFFFFF"/>
        </w:rPr>
        <w:t xml:space="preserve"> 108+600 – км 118+900</w:t>
      </w:r>
      <w:r w:rsidRPr="00F536B8">
        <w:rPr>
          <w:sz w:val="28"/>
          <w:szCs w:val="28"/>
        </w:rPr>
        <w:t xml:space="preserve">; 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536B8">
        <w:rPr>
          <w:rStyle w:val="highlightcolor"/>
          <w:sz w:val="28"/>
          <w:szCs w:val="28"/>
          <w:bdr w:val="none" w:sz="0" w:space="0" w:color="auto" w:frame="1"/>
        </w:rPr>
        <w:t>Одобеляк</w:t>
      </w:r>
      <w:proofErr w:type="spellEnd"/>
      <w:r w:rsidRPr="00F536B8">
        <w:rPr>
          <w:rStyle w:val="highlightcolor"/>
          <w:sz w:val="28"/>
          <w:szCs w:val="28"/>
          <w:bdr w:val="none" w:sz="0" w:space="0" w:color="auto" w:frame="1"/>
        </w:rPr>
        <w:t xml:space="preserve"> </w:t>
      </w:r>
      <w:r w:rsidRPr="00F536B8">
        <w:rPr>
          <w:sz w:val="28"/>
          <w:szCs w:val="28"/>
          <w:shd w:val="clear" w:color="auto" w:fill="FFFFFF"/>
        </w:rPr>
        <w:t xml:space="preserve">– Куженер – Параньга на участке </w:t>
      </w:r>
      <w:proofErr w:type="gramStart"/>
      <w:r w:rsidRPr="00F536B8">
        <w:rPr>
          <w:sz w:val="28"/>
          <w:szCs w:val="28"/>
          <w:shd w:val="clear" w:color="auto" w:fill="FFFFFF"/>
        </w:rPr>
        <w:t>км</w:t>
      </w:r>
      <w:proofErr w:type="gramEnd"/>
      <w:r w:rsidRPr="00F536B8">
        <w:rPr>
          <w:sz w:val="28"/>
          <w:szCs w:val="28"/>
          <w:shd w:val="clear" w:color="auto" w:fill="FFFFFF"/>
        </w:rPr>
        <w:t xml:space="preserve"> 29+600 – км 41+216;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Параньга - </w:t>
      </w:r>
      <w:proofErr w:type="spellStart"/>
      <w:r w:rsidRPr="00F536B8">
        <w:rPr>
          <w:sz w:val="28"/>
          <w:szCs w:val="28"/>
        </w:rPr>
        <w:t>Ирнур</w:t>
      </w:r>
      <w:proofErr w:type="spellEnd"/>
      <w:r w:rsidRPr="00F536B8">
        <w:rPr>
          <w:sz w:val="28"/>
          <w:szCs w:val="28"/>
        </w:rPr>
        <w:t xml:space="preserve"> на участке </w:t>
      </w:r>
      <w:proofErr w:type="gramStart"/>
      <w:r w:rsidRPr="00F536B8">
        <w:rPr>
          <w:sz w:val="28"/>
          <w:szCs w:val="28"/>
        </w:rPr>
        <w:t>км</w:t>
      </w:r>
      <w:proofErr w:type="gramEnd"/>
      <w:r w:rsidRPr="00F536B8">
        <w:rPr>
          <w:sz w:val="28"/>
          <w:szCs w:val="28"/>
        </w:rPr>
        <w:t xml:space="preserve"> 0+000 - км 5+346;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Параньга </w:t>
      </w:r>
      <w:proofErr w:type="gramStart"/>
      <w:r w:rsidRPr="00F536B8">
        <w:rPr>
          <w:sz w:val="28"/>
          <w:szCs w:val="28"/>
        </w:rPr>
        <w:t>-</w:t>
      </w:r>
      <w:proofErr w:type="spellStart"/>
      <w:r w:rsidRPr="00F536B8">
        <w:rPr>
          <w:sz w:val="28"/>
          <w:szCs w:val="28"/>
        </w:rPr>
        <w:t>У</w:t>
      </w:r>
      <w:proofErr w:type="gramEnd"/>
      <w:r w:rsidRPr="00F536B8">
        <w:rPr>
          <w:sz w:val="28"/>
          <w:szCs w:val="28"/>
        </w:rPr>
        <w:t>ньжинский</w:t>
      </w:r>
      <w:proofErr w:type="spellEnd"/>
      <w:r w:rsidRPr="00F536B8">
        <w:rPr>
          <w:sz w:val="28"/>
          <w:szCs w:val="28"/>
        </w:rPr>
        <w:t xml:space="preserve"> на участке км 0+000 - км 12+100 и на участке км 20+600- км 27+078;</w:t>
      </w:r>
    </w:p>
    <w:p w:rsidR="008B1929" w:rsidRPr="00F536B8" w:rsidRDefault="008B1929" w:rsidP="003157DF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Параньга - </w:t>
      </w:r>
      <w:proofErr w:type="spellStart"/>
      <w:r w:rsidRPr="00F536B8">
        <w:rPr>
          <w:sz w:val="28"/>
          <w:szCs w:val="28"/>
        </w:rPr>
        <w:t>Ирнур</w:t>
      </w:r>
      <w:proofErr w:type="spellEnd"/>
      <w:r w:rsidRPr="00F536B8">
        <w:rPr>
          <w:sz w:val="28"/>
          <w:szCs w:val="28"/>
        </w:rPr>
        <w:t xml:space="preserve"> на участке </w:t>
      </w:r>
      <w:proofErr w:type="gramStart"/>
      <w:r w:rsidRPr="00F536B8">
        <w:rPr>
          <w:sz w:val="28"/>
          <w:szCs w:val="28"/>
        </w:rPr>
        <w:t>км</w:t>
      </w:r>
      <w:proofErr w:type="gramEnd"/>
      <w:r w:rsidRPr="00F536B8">
        <w:rPr>
          <w:sz w:val="28"/>
          <w:szCs w:val="28"/>
        </w:rPr>
        <w:t xml:space="preserve"> 0+000 - км 5+346.</w:t>
      </w: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3.4. Рынок товаров и услуг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2022 году планируется, что размер оборота розничной торговли  составит 850 млн. рублей или 89,7 процентов. Снижение объема связано с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открытием в декабре 2021 года в поселке Параньга магазина «Победа», принадлежащей сети продуктов </w:t>
      </w:r>
      <w:proofErr w:type="spellStart"/>
      <w:r w:rsidRPr="00F536B8">
        <w:rPr>
          <w:sz w:val="28"/>
          <w:szCs w:val="28"/>
        </w:rPr>
        <w:t>дискаунтеров</w:t>
      </w:r>
      <w:proofErr w:type="spellEnd"/>
      <w:r w:rsidRPr="00F536B8">
        <w:rPr>
          <w:sz w:val="28"/>
          <w:szCs w:val="28"/>
        </w:rPr>
        <w:t xml:space="preserve"> Победа, магазина «</w:t>
      </w:r>
      <w:proofErr w:type="spellStart"/>
      <w:r w:rsidRPr="00F536B8">
        <w:rPr>
          <w:sz w:val="28"/>
          <w:szCs w:val="28"/>
        </w:rPr>
        <w:t>Мебельград</w:t>
      </w:r>
      <w:proofErr w:type="spellEnd"/>
      <w:r w:rsidRPr="00F536B8">
        <w:rPr>
          <w:sz w:val="28"/>
          <w:szCs w:val="28"/>
        </w:rPr>
        <w:t>». Также в поселке действуют магазины «Пятерочка», «Магнит», «Белое и красное», «</w:t>
      </w:r>
      <w:proofErr w:type="spellStart"/>
      <w:r w:rsidRPr="00F536B8">
        <w:rPr>
          <w:sz w:val="28"/>
          <w:szCs w:val="28"/>
        </w:rPr>
        <w:t>Добреев</w:t>
      </w:r>
      <w:proofErr w:type="spellEnd"/>
      <w:r w:rsidRPr="00F536B8">
        <w:rPr>
          <w:sz w:val="28"/>
          <w:szCs w:val="28"/>
        </w:rPr>
        <w:t>», «Бристоль». В связи с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действующим положением в стране многие предприниматели не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выдерживают конкуренции и закрываются.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По прогнозу на 2023 год оборот розничной торговли Параньгинского муниципального района составит 930 млн. рублей, в 2025 году </w:t>
      </w:r>
      <w:r w:rsidR="007B2716">
        <w:rPr>
          <w:sz w:val="28"/>
          <w:szCs w:val="28"/>
        </w:rPr>
        <w:t>–</w:t>
      </w:r>
      <w:r w:rsidRPr="00F536B8">
        <w:rPr>
          <w:sz w:val="28"/>
          <w:szCs w:val="28"/>
        </w:rPr>
        <w:t xml:space="preserve"> 1025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млн.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>рублей. Рост оборота розничной торговли будет осуществляться за</w:t>
      </w:r>
      <w:r w:rsidR="007B2716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счет ежегодного роста цен от 17,5 процентов в 2022 году до 4 процентов </w:t>
      </w:r>
      <w:r w:rsidRPr="00F536B8">
        <w:rPr>
          <w:sz w:val="28"/>
          <w:szCs w:val="28"/>
        </w:rPr>
        <w:lastRenderedPageBreak/>
        <w:t>в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2025 году в пределах прогнозируемой инфляции. Рост объемов в пределах 0,4 процентов. 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связи с действием в течение 2019-2021 годов ограничением на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посещение предприятий общественного питания рост оборота общественного питания планируется за счет роста цен за счет роста цен с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17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процентов в 2022 году до 3 процентов в  2025 году. С пяти предприятий закрылось 2. До конца 2025 года оборот общественного питания составит 12,5 млн. рублей.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Основной задачей развития потребительского рынка остается расширение ассортимента товаров, развитие конкурентной среды для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обеспечения условий по снижению цен, поддержка местных товаропроизводителей, повышение качества и безопасности товаров.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3.5. Малое и среднее предпринимательство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Прогноз развития малого и среднего предпринимательства на 2023год и на период до 2025 года предусматривает создание благоприятного предпринимательского климата и оказание государственной поддержки на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всех уровнях субъектам малого и среднего предпринимательства и</w:t>
      </w:r>
      <w:r w:rsidR="007B2716">
        <w:rPr>
          <w:sz w:val="28"/>
          <w:szCs w:val="28"/>
          <w:lang w:val="en-US"/>
        </w:rPr>
        <w:t> </w:t>
      </w:r>
      <w:proofErr w:type="spellStart"/>
      <w:r w:rsidRPr="00F536B8">
        <w:rPr>
          <w:sz w:val="28"/>
          <w:szCs w:val="28"/>
        </w:rPr>
        <w:t>самозанятым</w:t>
      </w:r>
      <w:proofErr w:type="spellEnd"/>
      <w:r w:rsidRPr="00F536B8">
        <w:rPr>
          <w:sz w:val="28"/>
          <w:szCs w:val="28"/>
        </w:rPr>
        <w:t xml:space="preserve"> гражданам. 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По прогнозу число занятых на малых и средних предприятиях возрастет с 339 человек в 2022 году до 342 человек в 2025 году, оборот малых и средних предприятий увеличится с 1192,5 млн. рублей до</w:t>
      </w:r>
      <w:r w:rsidR="00606D5E">
        <w:rPr>
          <w:sz w:val="28"/>
          <w:szCs w:val="28"/>
        </w:rPr>
        <w:t> </w:t>
      </w:r>
      <w:r w:rsidRPr="00F536B8">
        <w:rPr>
          <w:sz w:val="28"/>
          <w:szCs w:val="28"/>
        </w:rPr>
        <w:t>1500</w:t>
      </w:r>
      <w:r w:rsidR="00606D5E">
        <w:rPr>
          <w:sz w:val="28"/>
          <w:szCs w:val="28"/>
        </w:rPr>
        <w:t> </w:t>
      </w:r>
      <w:r w:rsidRPr="00F536B8">
        <w:rPr>
          <w:sz w:val="28"/>
          <w:szCs w:val="28"/>
        </w:rPr>
        <w:t>млн.</w:t>
      </w:r>
      <w:r w:rsidR="00606D5E">
        <w:rPr>
          <w:sz w:val="28"/>
          <w:szCs w:val="28"/>
        </w:rPr>
        <w:t> </w:t>
      </w:r>
      <w:r w:rsidRPr="00F536B8">
        <w:rPr>
          <w:sz w:val="28"/>
          <w:szCs w:val="28"/>
        </w:rPr>
        <w:t>рублей соответственно.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Росту основных показателей развития малого и среднего бизнеса будет способствовать реализация национального проекта «Малое и среднее предпринимательство и поддержка индивидуальной предпринимательской инициативы», в рамках которого реализуется пять региональных проектов.</w:t>
      </w:r>
    </w:p>
    <w:p w:rsidR="008B1929" w:rsidRPr="00F536B8" w:rsidRDefault="008B1929" w:rsidP="00F536B8">
      <w:pPr>
        <w:ind w:firstLine="709"/>
        <w:jc w:val="both"/>
        <w:rPr>
          <w:iCs/>
          <w:sz w:val="28"/>
          <w:szCs w:val="28"/>
        </w:rPr>
      </w:pPr>
      <w:r w:rsidRPr="00F536B8">
        <w:rPr>
          <w:sz w:val="28"/>
          <w:szCs w:val="28"/>
        </w:rPr>
        <w:t>На территории района реализуется подпрограмма «</w:t>
      </w:r>
      <w:r w:rsidRPr="00F536B8">
        <w:rPr>
          <w:bCs/>
          <w:sz w:val="28"/>
          <w:szCs w:val="28"/>
        </w:rPr>
        <w:t>Развитие малого и</w:t>
      </w:r>
      <w:r w:rsidR="007B2716">
        <w:rPr>
          <w:bCs/>
          <w:sz w:val="28"/>
          <w:szCs w:val="28"/>
          <w:lang w:val="en-US"/>
        </w:rPr>
        <w:t> </w:t>
      </w:r>
      <w:r w:rsidRPr="00F536B8">
        <w:rPr>
          <w:bCs/>
          <w:sz w:val="28"/>
          <w:szCs w:val="28"/>
        </w:rPr>
        <w:t>среднего предпринимательства, а также торговли в Параньгинском муниципальном районе</w:t>
      </w:r>
      <w:r w:rsidRPr="00F536B8">
        <w:rPr>
          <w:iCs/>
          <w:sz w:val="28"/>
          <w:szCs w:val="28"/>
        </w:rPr>
        <w:t xml:space="preserve">», где предусмотрено оказание финансовой, имущественной поддержки </w:t>
      </w:r>
      <w:r w:rsidRPr="00F536B8">
        <w:rPr>
          <w:sz w:val="28"/>
          <w:szCs w:val="28"/>
        </w:rPr>
        <w:t xml:space="preserve">субъектов малого и среднего предпринимательства, </w:t>
      </w:r>
      <w:proofErr w:type="spellStart"/>
      <w:r w:rsidRPr="00F536B8">
        <w:rPr>
          <w:sz w:val="28"/>
          <w:szCs w:val="28"/>
        </w:rPr>
        <w:t>самозанятых</w:t>
      </w:r>
      <w:proofErr w:type="spellEnd"/>
      <w:r w:rsidRPr="00F536B8">
        <w:rPr>
          <w:sz w:val="28"/>
          <w:szCs w:val="28"/>
        </w:rPr>
        <w:t xml:space="preserve"> граждан</w:t>
      </w:r>
      <w:r w:rsidRPr="00F536B8">
        <w:rPr>
          <w:iCs/>
          <w:sz w:val="28"/>
          <w:szCs w:val="28"/>
        </w:rPr>
        <w:t>.</w:t>
      </w:r>
    </w:p>
    <w:p w:rsidR="008B1929" w:rsidRPr="00F536B8" w:rsidRDefault="008B1929" w:rsidP="00F536B8">
      <w:pPr>
        <w:ind w:firstLine="709"/>
        <w:jc w:val="both"/>
        <w:rPr>
          <w:iCs/>
          <w:sz w:val="28"/>
          <w:szCs w:val="28"/>
        </w:rPr>
      </w:pPr>
      <w:r w:rsidRPr="00F536B8">
        <w:rPr>
          <w:iCs/>
          <w:sz w:val="28"/>
          <w:szCs w:val="28"/>
        </w:rPr>
        <w:t xml:space="preserve">Данные проекты направлены на расширение доступа субъектов малого и среднего предпринимательства к финансовым ресурсам, в том числе льготному финансированию, </w:t>
      </w:r>
      <w:r w:rsidRPr="00F536B8">
        <w:rPr>
          <w:sz w:val="28"/>
          <w:szCs w:val="28"/>
        </w:rPr>
        <w:t>развитие и модернизацию региональной инфраструктуры поддержки бизнеса, у</w:t>
      </w:r>
      <w:r w:rsidRPr="00F536B8">
        <w:rPr>
          <w:iCs/>
          <w:sz w:val="28"/>
          <w:szCs w:val="28"/>
        </w:rPr>
        <w:t>лучшение условий ведения предпринимательской деятельности, поддержку фермеров, развитие сельской кооперации.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Увеличению числа занятых в малом и среднем предпринимательстве, в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первую очередь, будет способствовать рост числа занятых в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индивидуальной предпринимательской деятельности, а также активная регистрация физических лиц, осуществляющих предпринимательскую деятельность, в качестве </w:t>
      </w:r>
      <w:proofErr w:type="spellStart"/>
      <w:r w:rsidRPr="00F536B8">
        <w:rPr>
          <w:sz w:val="28"/>
          <w:szCs w:val="28"/>
        </w:rPr>
        <w:t>самозанятых</w:t>
      </w:r>
      <w:proofErr w:type="spellEnd"/>
      <w:r w:rsidRPr="00F536B8">
        <w:rPr>
          <w:sz w:val="28"/>
          <w:szCs w:val="28"/>
        </w:rPr>
        <w:t xml:space="preserve"> граждан. </w:t>
      </w:r>
    </w:p>
    <w:p w:rsidR="008B1929" w:rsidRPr="007B2716" w:rsidRDefault="008B1929" w:rsidP="00F536B8">
      <w:pPr>
        <w:jc w:val="center"/>
        <w:rPr>
          <w:b/>
          <w:sz w:val="28"/>
          <w:szCs w:val="28"/>
        </w:rPr>
      </w:pPr>
    </w:p>
    <w:p w:rsidR="007B2716" w:rsidRPr="007B2716" w:rsidRDefault="007B2716" w:rsidP="00F536B8">
      <w:pPr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lastRenderedPageBreak/>
        <w:t>3.6. Инвестиции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среднесрочном периоде прогнозируется прирост инвестиций в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основной капитал за счет реализации национальных проектов на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территории  района, осуществлением предприятиями внебюджетной сферы модернизации и расширения производства.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2023 - 2025 годах при условии стабильной экономической ситуации прогнозируется темп роста инвестиций с 13,1 процента в 2023 году до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44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процентов в  2025 году. Доля инвестиций за счет бюджетных средств составляет не более 15 процентов.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  <w:shd w:val="clear" w:color="auto" w:fill="FFFFFF"/>
        </w:rPr>
      </w:pPr>
      <w:r w:rsidRPr="00F536B8">
        <w:rPr>
          <w:sz w:val="28"/>
          <w:szCs w:val="28"/>
        </w:rPr>
        <w:t>В 2023-2025 годах планируется завершение реконструкции очистных сооружений,  реконструкция уличного освещения по центральным улицам п</w:t>
      </w:r>
      <w:proofErr w:type="gramStart"/>
      <w:r w:rsidRPr="00F536B8">
        <w:rPr>
          <w:sz w:val="28"/>
          <w:szCs w:val="28"/>
        </w:rPr>
        <w:t>.П</w:t>
      </w:r>
      <w:proofErr w:type="gramEnd"/>
      <w:r w:rsidRPr="00F536B8">
        <w:rPr>
          <w:sz w:val="28"/>
          <w:szCs w:val="28"/>
        </w:rPr>
        <w:t xml:space="preserve">араньга: ул. </w:t>
      </w:r>
      <w:proofErr w:type="spellStart"/>
      <w:r w:rsidRPr="00F536B8">
        <w:rPr>
          <w:sz w:val="28"/>
          <w:szCs w:val="28"/>
        </w:rPr>
        <w:t>Тукаевская</w:t>
      </w:r>
      <w:proofErr w:type="spellEnd"/>
      <w:r w:rsidRPr="00F536B8">
        <w:rPr>
          <w:sz w:val="28"/>
          <w:szCs w:val="28"/>
        </w:rPr>
        <w:t xml:space="preserve"> и ул. Советская,  строительство 22-ого квартирного жилого дома для переселения</w:t>
      </w:r>
      <w:r w:rsidRPr="00F536B8">
        <w:rPr>
          <w:sz w:val="28"/>
          <w:szCs w:val="28"/>
          <w:shd w:val="clear" w:color="auto" w:fill="FFFFFF"/>
        </w:rPr>
        <w:t xml:space="preserve"> и т.д.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  <w:shd w:val="clear" w:color="auto" w:fill="FFFFFF"/>
        </w:rPr>
        <w:t>Основные предприятия района (ООО «</w:t>
      </w:r>
      <w:proofErr w:type="spellStart"/>
      <w:r w:rsidRPr="00F536B8">
        <w:rPr>
          <w:sz w:val="28"/>
          <w:szCs w:val="28"/>
          <w:shd w:val="clear" w:color="auto" w:fill="FFFFFF"/>
        </w:rPr>
        <w:t>Хлебснаб</w:t>
      </w:r>
      <w:proofErr w:type="spellEnd"/>
      <w:r w:rsidRPr="00F536B8">
        <w:rPr>
          <w:sz w:val="28"/>
          <w:szCs w:val="28"/>
          <w:shd w:val="clear" w:color="auto" w:fill="FFFFFF"/>
        </w:rPr>
        <w:t>», ООО «</w:t>
      </w:r>
      <w:proofErr w:type="spellStart"/>
      <w:r w:rsidRPr="00F536B8">
        <w:rPr>
          <w:sz w:val="28"/>
          <w:szCs w:val="28"/>
          <w:shd w:val="clear" w:color="auto" w:fill="FFFFFF"/>
        </w:rPr>
        <w:t>Габит</w:t>
      </w:r>
      <w:proofErr w:type="spellEnd"/>
      <w:r w:rsidRPr="00F536B8">
        <w:rPr>
          <w:sz w:val="28"/>
          <w:szCs w:val="28"/>
          <w:shd w:val="clear" w:color="auto" w:fill="FFFFFF"/>
        </w:rPr>
        <w:t>», ОАО</w:t>
      </w:r>
      <w:r w:rsidR="007B2716">
        <w:rPr>
          <w:sz w:val="28"/>
          <w:szCs w:val="28"/>
          <w:shd w:val="clear" w:color="auto" w:fill="FFFFFF"/>
          <w:lang w:val="en-US"/>
        </w:rPr>
        <w:t> </w:t>
      </w:r>
      <w:r w:rsidRPr="00F536B8">
        <w:rPr>
          <w:sz w:val="28"/>
          <w:szCs w:val="28"/>
          <w:shd w:val="clear" w:color="auto" w:fill="FFFFFF"/>
        </w:rPr>
        <w:t>«</w:t>
      </w:r>
      <w:proofErr w:type="spellStart"/>
      <w:r w:rsidRPr="00F536B8">
        <w:rPr>
          <w:sz w:val="28"/>
          <w:szCs w:val="28"/>
          <w:shd w:val="clear" w:color="auto" w:fill="FFFFFF"/>
        </w:rPr>
        <w:t>Парань</w:t>
      </w:r>
      <w:r w:rsidR="007B2716">
        <w:rPr>
          <w:sz w:val="28"/>
          <w:szCs w:val="28"/>
          <w:shd w:val="clear" w:color="auto" w:fill="FFFFFF"/>
        </w:rPr>
        <w:t>гинское</w:t>
      </w:r>
      <w:proofErr w:type="spellEnd"/>
      <w:r w:rsidR="007B2716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716">
        <w:rPr>
          <w:sz w:val="28"/>
          <w:szCs w:val="28"/>
          <w:shd w:val="clear" w:color="auto" w:fill="FFFFFF"/>
        </w:rPr>
        <w:t>торфопредприятие</w:t>
      </w:r>
      <w:proofErr w:type="spellEnd"/>
      <w:r w:rsidR="007B2716">
        <w:rPr>
          <w:sz w:val="28"/>
          <w:szCs w:val="28"/>
          <w:shd w:val="clear" w:color="auto" w:fill="FFFFFF"/>
        </w:rPr>
        <w:t xml:space="preserve">», ООО </w:t>
      </w:r>
      <w:r w:rsidRPr="00F536B8">
        <w:rPr>
          <w:sz w:val="28"/>
          <w:szCs w:val="28"/>
          <w:shd w:val="clear" w:color="auto" w:fill="FFFFFF"/>
        </w:rPr>
        <w:t>Агрофирма «Батыр», СХПК</w:t>
      </w:r>
      <w:r w:rsidR="007B2716">
        <w:rPr>
          <w:sz w:val="28"/>
          <w:szCs w:val="28"/>
          <w:shd w:val="clear" w:color="auto" w:fill="FFFFFF"/>
          <w:lang w:val="en-US"/>
        </w:rPr>
        <w:t> </w:t>
      </w:r>
      <w:r w:rsidRPr="00F536B8">
        <w:rPr>
          <w:sz w:val="28"/>
          <w:szCs w:val="28"/>
          <w:shd w:val="clear" w:color="auto" w:fill="FFFFFF"/>
        </w:rPr>
        <w:t xml:space="preserve">«Победа») планируют направить от 46 млн. рублей до 56 млн. рублей собственных средств на инвестиции. </w:t>
      </w: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3.7. Финансовые результаты деятельности организаций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На основе положительной динамики развития основных отраслей экономики в 2023-2025 годах спрогнозирован финансовый положительный результат деятельности организаций.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Прибыль организаций в 2023 году прогнозируется в сумме 6,3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млн.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рублей с темпом роста к 2022 году на 3,3 процента, в 2024 году  - 6,6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млн. рублей (рост на 4,8 процента), в 2025 году – 6,9 млн. рублей (рост</w:t>
      </w:r>
      <w:r w:rsidR="007B2716">
        <w:rPr>
          <w:sz w:val="28"/>
          <w:szCs w:val="28"/>
          <w:lang w:val="en-US"/>
        </w:rPr>
        <w:t> </w:t>
      </w:r>
      <w:proofErr w:type="gramStart"/>
      <w:r w:rsidRPr="00F536B8">
        <w:rPr>
          <w:sz w:val="28"/>
          <w:szCs w:val="28"/>
        </w:rPr>
        <w:t>на</w:t>
      </w:r>
      <w:proofErr w:type="gramEnd"/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4,5 процента).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</w:p>
    <w:p w:rsidR="008B1929" w:rsidRPr="00F536B8" w:rsidRDefault="008B1929" w:rsidP="00F536B8">
      <w:pPr>
        <w:numPr>
          <w:ilvl w:val="1"/>
          <w:numId w:val="1"/>
        </w:numPr>
        <w:ind w:left="0" w:firstLine="54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Демографические тенденции, занятость</w:t>
      </w:r>
    </w:p>
    <w:p w:rsidR="008B1929" w:rsidRPr="00F536B8" w:rsidRDefault="008B1929" w:rsidP="00F536B8">
      <w:pPr>
        <w:ind w:firstLine="54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и уровень жизни населения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По прогнозу среднегодовая численность постоянного населения района в</w:t>
      </w:r>
      <w:r w:rsidR="005D637D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2023 году составит 13200 человек, в 2025 году - 12840 человек. Сокращение населения района в последующие годы будет закономерным на фоне естественной и миграционной убыли.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По прогнозу среднесписочная численность работников организаций района будет иметь тенденцию к снижению и к концу 2025 года составит 1835</w:t>
      </w:r>
      <w:r w:rsidR="005D637D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 xml:space="preserve">человек. В структуре среднесписочной численности 81 процент принадлежит </w:t>
      </w:r>
      <w:proofErr w:type="gramStart"/>
      <w:r w:rsidRPr="00F536B8">
        <w:rPr>
          <w:sz w:val="28"/>
          <w:szCs w:val="28"/>
        </w:rPr>
        <w:t>работающим</w:t>
      </w:r>
      <w:proofErr w:type="gramEnd"/>
      <w:r w:rsidRPr="00F536B8">
        <w:rPr>
          <w:sz w:val="28"/>
          <w:szCs w:val="28"/>
        </w:rPr>
        <w:t xml:space="preserve"> в крупных и средних предприятиях, 17 процентов у</w:t>
      </w:r>
      <w:r w:rsidR="005D637D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субъектов малого предпринимательства.</w:t>
      </w:r>
    </w:p>
    <w:p w:rsidR="008B1929" w:rsidRPr="00F536B8" w:rsidRDefault="008B1929" w:rsidP="00F53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36B8">
        <w:rPr>
          <w:color w:val="000000"/>
          <w:sz w:val="28"/>
          <w:szCs w:val="28"/>
        </w:rPr>
        <w:t>В среднесрочной перспективе динамика заработных плат работников организаций будет определяться изменениями экономической ситуации, при</w:t>
      </w:r>
      <w:r w:rsidR="005D637D" w:rsidRPr="00F536B8">
        <w:rPr>
          <w:color w:val="000000"/>
          <w:sz w:val="28"/>
          <w:szCs w:val="28"/>
        </w:rPr>
        <w:t> </w:t>
      </w:r>
      <w:r w:rsidRPr="00F536B8">
        <w:rPr>
          <w:color w:val="000000"/>
          <w:sz w:val="28"/>
          <w:szCs w:val="28"/>
        </w:rPr>
        <w:t xml:space="preserve">этом планируется ежегодное </w:t>
      </w:r>
      <w:r w:rsidRPr="00F536B8">
        <w:rPr>
          <w:sz w:val="28"/>
          <w:szCs w:val="28"/>
        </w:rPr>
        <w:t>повышение среднемесячной заработной платы работающих в среднем на 4 процента</w:t>
      </w:r>
      <w:r w:rsidRPr="00F536B8">
        <w:rPr>
          <w:color w:val="000000"/>
          <w:sz w:val="28"/>
          <w:szCs w:val="28"/>
        </w:rPr>
        <w:t>. На обеспечение устойчивого роста оплаты труда работников будут направлены следующие меры государственной политики:</w:t>
      </w:r>
    </w:p>
    <w:p w:rsidR="008B1929" w:rsidRPr="00F536B8" w:rsidRDefault="008B1929" w:rsidP="00F53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36B8">
        <w:rPr>
          <w:color w:val="000000"/>
          <w:sz w:val="28"/>
          <w:szCs w:val="28"/>
        </w:rPr>
        <w:lastRenderedPageBreak/>
        <w:t xml:space="preserve">ежегодное установление минимального </w:t>
      </w:r>
      <w:proofErr w:type="gramStart"/>
      <w:r w:rsidRPr="00F536B8">
        <w:rPr>
          <w:color w:val="000000"/>
          <w:sz w:val="28"/>
          <w:szCs w:val="28"/>
        </w:rPr>
        <w:t>размера оплаты труда</w:t>
      </w:r>
      <w:proofErr w:type="gramEnd"/>
      <w:r w:rsidRPr="00F536B8">
        <w:rPr>
          <w:color w:val="000000"/>
          <w:sz w:val="28"/>
          <w:szCs w:val="28"/>
        </w:rPr>
        <w:t xml:space="preserve"> (МРОТ) исходя из величины медианной заработной платы, рассчитанной Росстатом за</w:t>
      </w:r>
      <w:r w:rsidR="005D637D" w:rsidRPr="00F536B8">
        <w:rPr>
          <w:color w:val="000000"/>
          <w:sz w:val="28"/>
          <w:szCs w:val="28"/>
        </w:rPr>
        <w:t> </w:t>
      </w:r>
      <w:r w:rsidRPr="00F536B8">
        <w:rPr>
          <w:color w:val="000000"/>
          <w:sz w:val="28"/>
          <w:szCs w:val="28"/>
        </w:rPr>
        <w:t>год, предшествующий принятию закона;</w:t>
      </w:r>
    </w:p>
    <w:p w:rsidR="008B1929" w:rsidRPr="00F536B8" w:rsidRDefault="008B1929" w:rsidP="00F53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36B8">
        <w:rPr>
          <w:color w:val="000000"/>
          <w:sz w:val="28"/>
          <w:szCs w:val="28"/>
        </w:rPr>
        <w:t>поддержание достигнутых уровней заработной платы отдельных категорий работников, определенных указами Президента Федерации (в</w:t>
      </w:r>
      <w:r w:rsidR="005D637D" w:rsidRPr="00F536B8">
        <w:rPr>
          <w:color w:val="000000"/>
          <w:sz w:val="28"/>
          <w:szCs w:val="28"/>
        </w:rPr>
        <w:t> </w:t>
      </w:r>
      <w:r w:rsidRPr="00F536B8">
        <w:rPr>
          <w:color w:val="000000"/>
          <w:sz w:val="28"/>
          <w:szCs w:val="28"/>
        </w:rPr>
        <w:t>том</w:t>
      </w:r>
      <w:r w:rsidR="005D637D" w:rsidRPr="00F536B8">
        <w:rPr>
          <w:color w:val="000000"/>
          <w:sz w:val="28"/>
          <w:szCs w:val="28"/>
        </w:rPr>
        <w:t> </w:t>
      </w:r>
      <w:r w:rsidRPr="00F536B8">
        <w:rPr>
          <w:color w:val="000000"/>
          <w:sz w:val="28"/>
          <w:szCs w:val="28"/>
        </w:rPr>
        <w:t>числе в целях решения задач, поставленных Указом Президента Российской Федерации 21 июля 2020 г. № 474 «О национальных целях развития Российской Федерации на период до 2030 года»);</w:t>
      </w:r>
    </w:p>
    <w:p w:rsidR="008B1929" w:rsidRPr="00F536B8" w:rsidRDefault="008B1929" w:rsidP="00F53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36B8">
        <w:rPr>
          <w:color w:val="000000"/>
          <w:sz w:val="28"/>
          <w:szCs w:val="28"/>
        </w:rPr>
        <w:t>проведение ежегодной индексации заработной платы иных категорий работников организаций бюджетной сферы.</w:t>
      </w:r>
    </w:p>
    <w:p w:rsidR="008B1929" w:rsidRPr="00F536B8" w:rsidRDefault="008B1929" w:rsidP="00F536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36B8">
        <w:rPr>
          <w:color w:val="000000"/>
          <w:sz w:val="28"/>
          <w:szCs w:val="28"/>
        </w:rPr>
        <w:t>Во внебюджетном секторе рост заработной платы в целом будет определяться динамикой производительности труда и предложением трудовых ресурсов на рынке труда при сохранении спроса на них.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Среднемесячная заработная плата работающих вырастет с</w:t>
      </w:r>
      <w:r w:rsidR="00F45A54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30,3</w:t>
      </w:r>
      <w:r w:rsidR="00F45A54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тыс.</w:t>
      </w:r>
      <w:r w:rsidR="00F45A54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рублей в 2022 году до 34,3 тыс. рублей в 2025 году.</w:t>
      </w:r>
    </w:p>
    <w:p w:rsidR="008B1929" w:rsidRPr="003A0A75" w:rsidRDefault="008B1929" w:rsidP="00F536B8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С учетом уменьшения численности работающих и ростом среднемесячной заработной платы фонд оплаты труда в 2023 году составит 712,8 млн. рублей, в 2024 году – 733,4 млн. рублей, в 2025 году – 754,5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млн.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рублей. Темп роста в 2023 году сос</w:t>
      </w:r>
      <w:r w:rsidR="007B2716">
        <w:rPr>
          <w:sz w:val="28"/>
          <w:szCs w:val="28"/>
        </w:rPr>
        <w:t>тавит 3,3</w:t>
      </w:r>
      <w:r w:rsidR="007B2716" w:rsidRPr="007B2716">
        <w:rPr>
          <w:sz w:val="28"/>
          <w:szCs w:val="28"/>
        </w:rPr>
        <w:t>%</w:t>
      </w:r>
      <w:r w:rsidR="007B2716">
        <w:rPr>
          <w:sz w:val="28"/>
          <w:szCs w:val="28"/>
        </w:rPr>
        <w:t>, в 2024 году</w:t>
      </w:r>
      <w:r w:rsidR="007B2716" w:rsidRPr="007B2716">
        <w:rPr>
          <w:sz w:val="28"/>
          <w:szCs w:val="28"/>
        </w:rPr>
        <w:t xml:space="preserve"> </w:t>
      </w:r>
      <w:r w:rsidRPr="00F536B8">
        <w:rPr>
          <w:sz w:val="28"/>
          <w:szCs w:val="28"/>
        </w:rPr>
        <w:t>– 2,9</w:t>
      </w:r>
      <w:r w:rsidR="007B2716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процента, в 2025 году – 2,9 процента.</w:t>
      </w:r>
    </w:p>
    <w:p w:rsidR="005D637D" w:rsidRPr="003A0A75" w:rsidRDefault="005D637D" w:rsidP="00F536B8">
      <w:pPr>
        <w:pStyle w:val="af5"/>
        <w:spacing w:after="0"/>
        <w:ind w:firstLine="709"/>
        <w:jc w:val="both"/>
        <w:rPr>
          <w:b/>
          <w:sz w:val="28"/>
          <w:szCs w:val="28"/>
        </w:rPr>
      </w:pPr>
    </w:p>
    <w:p w:rsidR="008B1929" w:rsidRPr="00F536B8" w:rsidRDefault="008B1929" w:rsidP="00F536B8">
      <w:pPr>
        <w:pStyle w:val="af5"/>
        <w:spacing w:after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 xml:space="preserve">3.9. Основные параметры муниципальных программ </w:t>
      </w:r>
    </w:p>
    <w:p w:rsidR="008B1929" w:rsidRPr="00F536B8" w:rsidRDefault="008B1929" w:rsidP="00F536B8">
      <w:pPr>
        <w:pStyle w:val="af5"/>
        <w:spacing w:after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Параньгинского муниципального района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Муниципальные программы Параньгинского муниципального района - это 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Параньгинского муниципального района.</w:t>
      </w:r>
    </w:p>
    <w:p w:rsidR="008B1929" w:rsidRPr="00F536B8" w:rsidRDefault="00BE402D" w:rsidP="00F536B8">
      <w:pPr>
        <w:ind w:firstLine="720"/>
        <w:jc w:val="both"/>
        <w:rPr>
          <w:sz w:val="28"/>
          <w:szCs w:val="28"/>
        </w:rPr>
      </w:pPr>
      <w:hyperlink r:id="rId8" w:history="1">
        <w:r w:rsidR="008B1929" w:rsidRPr="00F536B8">
          <w:rPr>
            <w:sz w:val="28"/>
            <w:szCs w:val="28"/>
          </w:rPr>
          <w:t>Перечень</w:t>
        </w:r>
      </w:hyperlink>
      <w:r w:rsidR="008B1929" w:rsidRPr="00F536B8">
        <w:rPr>
          <w:sz w:val="28"/>
          <w:szCs w:val="28"/>
        </w:rPr>
        <w:t xml:space="preserve"> муниципальных программ района утвержден постановлением</w:t>
      </w:r>
      <w:r w:rsidR="005D637D" w:rsidRPr="00F536B8">
        <w:rPr>
          <w:sz w:val="28"/>
          <w:szCs w:val="28"/>
        </w:rPr>
        <w:t xml:space="preserve"> администрации от 6 июня 2022 г.</w:t>
      </w:r>
      <w:r w:rsidR="008B1929" w:rsidRPr="00F536B8">
        <w:rPr>
          <w:sz w:val="28"/>
          <w:szCs w:val="28"/>
        </w:rPr>
        <w:t xml:space="preserve"> № 224-П «О внесении изменений в</w:t>
      </w:r>
      <w:r w:rsidR="007B2716">
        <w:rPr>
          <w:sz w:val="28"/>
          <w:szCs w:val="28"/>
          <w:lang w:val="en-US"/>
        </w:rPr>
        <w:t> </w:t>
      </w:r>
      <w:r w:rsidR="008B1929" w:rsidRPr="00F536B8">
        <w:rPr>
          <w:sz w:val="28"/>
          <w:szCs w:val="28"/>
        </w:rPr>
        <w:t>перечень муниципальных программ Параньгинского муниципального района».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По состоянию на 1 октября 2022 г. в районе реализуется 5</w:t>
      </w:r>
      <w:r w:rsidR="005D637D" w:rsidRPr="00F536B8">
        <w:rPr>
          <w:sz w:val="28"/>
          <w:szCs w:val="28"/>
        </w:rPr>
        <w:t> </w:t>
      </w:r>
      <w:r w:rsidRPr="00F536B8">
        <w:rPr>
          <w:sz w:val="28"/>
          <w:szCs w:val="28"/>
        </w:rPr>
        <w:t>муниципальных программ, включающих 25 подпрограмм.</w:t>
      </w:r>
    </w:p>
    <w:p w:rsidR="008B1929" w:rsidRPr="00F536B8" w:rsidRDefault="008B1929" w:rsidP="00F536B8">
      <w:pPr>
        <w:ind w:firstLine="720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В 3-х муниципальных программах интегрированы региональные проекты в виде структурных элементов (основные мероприятия). </w:t>
      </w:r>
    </w:p>
    <w:p w:rsidR="008B1929" w:rsidRPr="00F536B8" w:rsidRDefault="008B1929" w:rsidP="00F536B8">
      <w:pPr>
        <w:pStyle w:val="af5"/>
        <w:spacing w:after="0"/>
        <w:jc w:val="center"/>
        <w:rPr>
          <w:b/>
          <w:sz w:val="28"/>
          <w:szCs w:val="28"/>
        </w:rPr>
      </w:pPr>
    </w:p>
    <w:p w:rsidR="008B1929" w:rsidRPr="00F536B8" w:rsidRDefault="008B1929" w:rsidP="00F536B8">
      <w:pPr>
        <w:pStyle w:val="af5"/>
        <w:spacing w:after="0"/>
        <w:jc w:val="center"/>
        <w:rPr>
          <w:b/>
          <w:sz w:val="28"/>
          <w:szCs w:val="28"/>
        </w:rPr>
      </w:pPr>
      <w:r w:rsidRPr="00F536B8">
        <w:rPr>
          <w:b/>
          <w:sz w:val="28"/>
          <w:szCs w:val="28"/>
        </w:rPr>
        <w:t>3.10. Изменение основных показателей прогноза социально-экономического развития Параньгинского муниципального района</w:t>
      </w:r>
    </w:p>
    <w:p w:rsidR="008B1929" w:rsidRPr="00F536B8" w:rsidRDefault="008B1929" w:rsidP="00F536B8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соответствии с Бюджетным кодексом РФ в пояснительной записке к</w:t>
      </w:r>
      <w:r w:rsidR="005D637D"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прогнозу социально-экономического развития приводится сопоставление параметров прогноза с ранее утвержденными параметрами.</w:t>
      </w:r>
    </w:p>
    <w:p w:rsidR="008B1929" w:rsidRPr="00F536B8" w:rsidRDefault="008B1929" w:rsidP="00F536B8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 xml:space="preserve">Основные показатели прогноза социально-экономического развития Параньгинского муниципального района на 2023 год и плановый период </w:t>
      </w:r>
      <w:r w:rsidRPr="00F536B8">
        <w:rPr>
          <w:sz w:val="28"/>
          <w:szCs w:val="28"/>
        </w:rPr>
        <w:lastRenderedPageBreak/>
        <w:t>2024 и</w:t>
      </w:r>
      <w:r w:rsidR="005D637D"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2025 годов по сравнению с основными показателями прогноза социально-экономического развития Параньгинского муниципального района на 2022 год и плановый период 2023 и 2024 годов имеют отклонения по ряду показателей.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В условиях санкций в 2022 году отмечается ухудшение динамики следующих основных показателей: индекс физического объема инвестиций в</w:t>
      </w:r>
      <w:r w:rsidR="005D637D"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основной капитал, индекс физического объема работ и услуг по виду деятельности «строительство», ввод в эксплуатацию жилых домов за счет всех источников финансирования. В 2023 - 2024 годах по индексу промышленного производства, темпам роста производства продукции сельского хозяйства, по</w:t>
      </w:r>
      <w:r w:rsidR="005D637D"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виду деятельности «строительство», индексу физического объема инвестиций в основной капитал прогнозируется более активный рост по</w:t>
      </w:r>
      <w:r w:rsidR="005D637D"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 xml:space="preserve">сравнению с </w:t>
      </w:r>
      <w:proofErr w:type="gramStart"/>
      <w:r w:rsidRPr="00F536B8">
        <w:rPr>
          <w:sz w:val="28"/>
          <w:szCs w:val="28"/>
        </w:rPr>
        <w:t>ранее принятым</w:t>
      </w:r>
      <w:proofErr w:type="gramEnd"/>
      <w:r w:rsidRPr="00F536B8">
        <w:rPr>
          <w:sz w:val="28"/>
          <w:szCs w:val="28"/>
        </w:rPr>
        <w:t xml:space="preserve"> прогнозом. 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Сдерживающие тенденции развития реального сектора экономики отразились на прогнозе роста среднемесячной заработной платы в сторону увеличения от ранее спрогнозированных значений. Ежегодный прирост среднемесячной заработной платы в 2022 - 2024 годах составит в среднем 9,6</w:t>
      </w:r>
      <w:r w:rsidR="005D637D" w:rsidRPr="00F536B8">
        <w:rPr>
          <w:sz w:val="28"/>
          <w:szCs w:val="28"/>
          <w:lang w:val="en-US"/>
        </w:rPr>
        <w:t> </w:t>
      </w:r>
      <w:r w:rsidRPr="00F536B8">
        <w:rPr>
          <w:sz w:val="28"/>
          <w:szCs w:val="28"/>
        </w:rPr>
        <w:t>процентов в год.</w:t>
      </w:r>
    </w:p>
    <w:p w:rsidR="008B1929" w:rsidRPr="00F536B8" w:rsidRDefault="008B1929" w:rsidP="00F536B8">
      <w:pPr>
        <w:ind w:firstLine="709"/>
        <w:jc w:val="both"/>
        <w:rPr>
          <w:sz w:val="28"/>
          <w:szCs w:val="28"/>
        </w:rPr>
      </w:pPr>
      <w:r w:rsidRPr="00F536B8">
        <w:rPr>
          <w:sz w:val="28"/>
          <w:szCs w:val="28"/>
        </w:rPr>
        <w:t>Изменение основных показателей прогноза социально-экономического развития Параньгинского муниципального района Республики Марий Эл представлено в таблице 1.</w:t>
      </w:r>
    </w:p>
    <w:p w:rsidR="008B1929" w:rsidRPr="008B1929" w:rsidRDefault="008B1929" w:rsidP="00AE13D4">
      <w:pPr>
        <w:ind w:firstLine="709"/>
        <w:jc w:val="both"/>
        <w:rPr>
          <w:sz w:val="28"/>
          <w:szCs w:val="28"/>
        </w:rPr>
      </w:pPr>
    </w:p>
    <w:p w:rsidR="008B1929" w:rsidRDefault="008B1929" w:rsidP="00AE13D4">
      <w:pPr>
        <w:ind w:firstLine="709"/>
        <w:jc w:val="both"/>
        <w:rPr>
          <w:sz w:val="28"/>
          <w:szCs w:val="28"/>
        </w:rPr>
        <w:sectPr w:rsidR="008B1929" w:rsidSect="008B1929">
          <w:footerReference w:type="firs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B1929" w:rsidRDefault="008B1929" w:rsidP="008B1929">
      <w:pPr>
        <w:pStyle w:val="af3"/>
        <w:jc w:val="right"/>
        <w:rPr>
          <w:bCs/>
          <w:szCs w:val="28"/>
        </w:rPr>
      </w:pPr>
      <w:r w:rsidRPr="00E143A5">
        <w:rPr>
          <w:bCs/>
          <w:szCs w:val="28"/>
        </w:rPr>
        <w:lastRenderedPageBreak/>
        <w:t>Таблица 1</w:t>
      </w:r>
    </w:p>
    <w:p w:rsidR="008B1929" w:rsidRPr="00E143A5" w:rsidRDefault="008B1929" w:rsidP="008B1929">
      <w:pPr>
        <w:pStyle w:val="af3"/>
        <w:jc w:val="right"/>
        <w:rPr>
          <w:bCs/>
          <w:szCs w:val="28"/>
        </w:rPr>
      </w:pPr>
    </w:p>
    <w:p w:rsidR="008B1929" w:rsidRPr="00B67859" w:rsidRDefault="008B1929" w:rsidP="008B1929">
      <w:pPr>
        <w:pStyle w:val="af3"/>
        <w:rPr>
          <w:szCs w:val="28"/>
        </w:rPr>
      </w:pPr>
      <w:r w:rsidRPr="00B67859">
        <w:rPr>
          <w:b/>
          <w:bCs/>
          <w:szCs w:val="28"/>
        </w:rPr>
        <w:t>Изменение основных показателей прогноза социально-экономического развития Параньгинского муниципального района Республики Марий Эл на 202</w:t>
      </w:r>
      <w:r>
        <w:rPr>
          <w:b/>
          <w:bCs/>
          <w:szCs w:val="28"/>
        </w:rPr>
        <w:t>3</w:t>
      </w:r>
      <w:r w:rsidRPr="00B67859">
        <w:rPr>
          <w:b/>
          <w:bCs/>
          <w:szCs w:val="28"/>
        </w:rPr>
        <w:t xml:space="preserve"> год и на плановый период 202</w:t>
      </w:r>
      <w:r>
        <w:rPr>
          <w:b/>
          <w:bCs/>
          <w:szCs w:val="28"/>
        </w:rPr>
        <w:t>4</w:t>
      </w:r>
      <w:r w:rsidRPr="00B67859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 xml:space="preserve">5 </w:t>
      </w:r>
      <w:r w:rsidRPr="00B67859">
        <w:rPr>
          <w:b/>
          <w:bCs/>
          <w:szCs w:val="28"/>
        </w:rPr>
        <w:t>годов</w:t>
      </w:r>
    </w:p>
    <w:p w:rsidR="008B1929" w:rsidRPr="00B67859" w:rsidRDefault="008B1929" w:rsidP="008B1929">
      <w:pPr>
        <w:pStyle w:val="af3"/>
        <w:rPr>
          <w:b/>
          <w:bCs/>
          <w:szCs w:val="28"/>
        </w:rPr>
      </w:pPr>
      <w:r w:rsidRPr="00B67859">
        <w:rPr>
          <w:b/>
          <w:bCs/>
          <w:szCs w:val="28"/>
        </w:rPr>
        <w:t>по сравнению с основными показателями прогноза социально-экономического Параньгинского муниципального района Республики Марий Эл на 202</w:t>
      </w:r>
      <w:r w:rsidR="007B2716" w:rsidRPr="007B2716">
        <w:rPr>
          <w:b/>
          <w:bCs/>
          <w:szCs w:val="28"/>
        </w:rPr>
        <w:t>2</w:t>
      </w:r>
      <w:r w:rsidRPr="00B67859">
        <w:rPr>
          <w:b/>
          <w:bCs/>
          <w:szCs w:val="28"/>
        </w:rPr>
        <w:t xml:space="preserve"> год и на плановый период 202</w:t>
      </w:r>
      <w:r w:rsidR="007B2716" w:rsidRPr="007B2716">
        <w:rPr>
          <w:b/>
          <w:bCs/>
          <w:szCs w:val="28"/>
        </w:rPr>
        <w:t>3</w:t>
      </w:r>
      <w:r w:rsidRPr="00B67859">
        <w:rPr>
          <w:b/>
          <w:bCs/>
          <w:szCs w:val="28"/>
        </w:rPr>
        <w:t xml:space="preserve"> и 202</w:t>
      </w:r>
      <w:r w:rsidR="007B2716" w:rsidRPr="007B2716">
        <w:rPr>
          <w:b/>
          <w:bCs/>
          <w:szCs w:val="28"/>
        </w:rPr>
        <w:t>4</w:t>
      </w:r>
      <w:r w:rsidRPr="00B67859">
        <w:rPr>
          <w:b/>
          <w:bCs/>
          <w:szCs w:val="28"/>
        </w:rPr>
        <w:t xml:space="preserve"> годов</w:t>
      </w:r>
    </w:p>
    <w:p w:rsidR="008B1929" w:rsidRPr="00B67859" w:rsidRDefault="008B1929" w:rsidP="008B1929">
      <w:pPr>
        <w:pStyle w:val="af3"/>
        <w:rPr>
          <w:sz w:val="26"/>
          <w:szCs w:val="26"/>
        </w:rPr>
      </w:pP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9"/>
        <w:gridCol w:w="1276"/>
        <w:gridCol w:w="1294"/>
        <w:gridCol w:w="1161"/>
        <w:gridCol w:w="1442"/>
        <w:gridCol w:w="1276"/>
        <w:gridCol w:w="1158"/>
        <w:gridCol w:w="1288"/>
        <w:gridCol w:w="1275"/>
        <w:gridCol w:w="1134"/>
      </w:tblGrid>
      <w:tr w:rsidR="008B1929" w:rsidRPr="00B67859" w:rsidTr="00F536B8">
        <w:trPr>
          <w:cantSplit/>
          <w:trHeight w:val="330"/>
          <w:tblHeader/>
          <w:jc w:val="center"/>
        </w:trPr>
        <w:tc>
          <w:tcPr>
            <w:tcW w:w="4319" w:type="dxa"/>
            <w:vMerge w:val="restart"/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2"/>
          </w:tcPr>
          <w:p w:rsidR="008B1929" w:rsidRPr="00B67859" w:rsidRDefault="008B1929" w:rsidP="00F536B8">
            <w:pPr>
              <w:ind w:left="-66" w:right="-108"/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6785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61" w:type="dxa"/>
            <w:vMerge w:val="restart"/>
            <w:vAlign w:val="center"/>
          </w:tcPr>
          <w:p w:rsidR="008B1929" w:rsidRPr="00B67859" w:rsidRDefault="008B1929" w:rsidP="00F536B8">
            <w:pPr>
              <w:ind w:left="-66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67859">
              <w:rPr>
                <w:sz w:val="26"/>
                <w:szCs w:val="26"/>
              </w:rPr>
              <w:t>Отклоне-ние</w:t>
            </w:r>
            <w:proofErr w:type="spellEnd"/>
            <w:proofErr w:type="gramEnd"/>
          </w:p>
        </w:tc>
        <w:tc>
          <w:tcPr>
            <w:tcW w:w="2718" w:type="dxa"/>
            <w:gridSpan w:val="2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6785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58" w:type="dxa"/>
            <w:vMerge w:val="restart"/>
            <w:vAlign w:val="center"/>
          </w:tcPr>
          <w:p w:rsidR="008B1929" w:rsidRPr="00B67859" w:rsidRDefault="008B1929" w:rsidP="00F536B8">
            <w:pPr>
              <w:ind w:left="-66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67859">
              <w:rPr>
                <w:sz w:val="26"/>
                <w:szCs w:val="26"/>
              </w:rPr>
              <w:t>Отклоне-ние</w:t>
            </w:r>
            <w:proofErr w:type="spellEnd"/>
            <w:proofErr w:type="gramEnd"/>
          </w:p>
        </w:tc>
        <w:tc>
          <w:tcPr>
            <w:tcW w:w="2563" w:type="dxa"/>
            <w:gridSpan w:val="2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6785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8B1929" w:rsidRPr="00B67859" w:rsidRDefault="008B1929" w:rsidP="00F536B8">
            <w:pPr>
              <w:ind w:left="-66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67859">
              <w:rPr>
                <w:sz w:val="26"/>
                <w:szCs w:val="26"/>
              </w:rPr>
              <w:t>Отклоне-ние</w:t>
            </w:r>
            <w:proofErr w:type="spellEnd"/>
            <w:proofErr w:type="gramEnd"/>
          </w:p>
        </w:tc>
      </w:tr>
      <w:tr w:rsidR="008B1929" w:rsidRPr="00B67859" w:rsidTr="00F536B8">
        <w:trPr>
          <w:cantSplit/>
          <w:trHeight w:val="322"/>
          <w:tblHeader/>
          <w:jc w:val="center"/>
        </w:trPr>
        <w:tc>
          <w:tcPr>
            <w:tcW w:w="4319" w:type="dxa"/>
            <w:vMerge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по прогнозу на 202</w:t>
            </w:r>
            <w:r>
              <w:rPr>
                <w:sz w:val="26"/>
                <w:szCs w:val="26"/>
              </w:rPr>
              <w:t>2</w:t>
            </w:r>
            <w:r w:rsidRPr="00B678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B6785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по прогнозу на 202</w:t>
            </w:r>
            <w:r>
              <w:rPr>
                <w:sz w:val="26"/>
                <w:szCs w:val="26"/>
              </w:rPr>
              <w:t>3</w:t>
            </w:r>
            <w:r w:rsidRPr="00B678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6785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по прогнозу на 202</w:t>
            </w:r>
            <w:r>
              <w:rPr>
                <w:sz w:val="26"/>
                <w:szCs w:val="26"/>
              </w:rPr>
              <w:t>2</w:t>
            </w:r>
            <w:r w:rsidRPr="00B678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B6785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по прогнозу на 202</w:t>
            </w:r>
            <w:r>
              <w:rPr>
                <w:sz w:val="26"/>
                <w:szCs w:val="26"/>
              </w:rPr>
              <w:t>3</w:t>
            </w:r>
            <w:r w:rsidRPr="00B678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6785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по прогнозу на 202</w:t>
            </w:r>
            <w:r>
              <w:rPr>
                <w:sz w:val="26"/>
                <w:szCs w:val="26"/>
              </w:rPr>
              <w:t>2</w:t>
            </w:r>
            <w:r w:rsidRPr="00B678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B6785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по прогнозу на 202</w:t>
            </w:r>
            <w:r>
              <w:rPr>
                <w:sz w:val="26"/>
                <w:szCs w:val="26"/>
              </w:rPr>
              <w:t>3</w:t>
            </w:r>
            <w:r w:rsidRPr="00B67859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B67859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</w:p>
        </w:tc>
      </w:tr>
      <w:tr w:rsidR="008B1929" w:rsidRPr="00B67859" w:rsidTr="00F536B8">
        <w:trPr>
          <w:cantSplit/>
          <w:trHeight w:val="322"/>
          <w:tblHeader/>
          <w:jc w:val="center"/>
        </w:trPr>
        <w:tc>
          <w:tcPr>
            <w:tcW w:w="4319" w:type="dxa"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4=3-2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7=6-5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10=9-8</w:t>
            </w:r>
          </w:p>
        </w:tc>
      </w:tr>
      <w:tr w:rsidR="008B1929" w:rsidRPr="00B67859" w:rsidTr="00F536B8">
        <w:trPr>
          <w:jc w:val="center"/>
        </w:trPr>
        <w:tc>
          <w:tcPr>
            <w:tcW w:w="4319" w:type="dxa"/>
            <w:tcBorders>
              <w:top w:val="nil"/>
              <w:bottom w:val="single" w:sz="4" w:space="0" w:color="auto"/>
            </w:tcBorders>
          </w:tcPr>
          <w:p w:rsidR="008B1929" w:rsidRPr="00B67859" w:rsidRDefault="008B1929" w:rsidP="000A079E">
            <w:pPr>
              <w:jc w:val="both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Индекс промышленного производства, в процентах к</w:t>
            </w:r>
            <w:r w:rsidR="000A079E">
              <w:rPr>
                <w:sz w:val="26"/>
                <w:szCs w:val="26"/>
              </w:rPr>
              <w:t> </w:t>
            </w:r>
            <w:r w:rsidRPr="00B67859">
              <w:rPr>
                <w:sz w:val="26"/>
                <w:szCs w:val="26"/>
              </w:rPr>
              <w:t>предыдущему году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101,3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101,4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102,3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101,5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103,4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8B1929" w:rsidRPr="00B67859" w:rsidTr="00F536B8">
        <w:trPr>
          <w:jc w:val="center"/>
        </w:trPr>
        <w:tc>
          <w:tcPr>
            <w:tcW w:w="4319" w:type="dxa"/>
            <w:tcBorders>
              <w:top w:val="nil"/>
              <w:bottom w:val="single" w:sz="4" w:space="0" w:color="auto"/>
            </w:tcBorders>
          </w:tcPr>
          <w:p w:rsidR="008B1929" w:rsidRPr="00B67859" w:rsidRDefault="008B1929" w:rsidP="00F536B8">
            <w:pPr>
              <w:jc w:val="both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Индекс физического объема производства продукции сельского хозяйства, процента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101,0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101,0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100,2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100,4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100,1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100,3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8B1929" w:rsidRPr="00B67859" w:rsidTr="00F536B8">
        <w:trPr>
          <w:trHeight w:val="90"/>
          <w:jc w:val="center"/>
        </w:trPr>
        <w:tc>
          <w:tcPr>
            <w:tcW w:w="4319" w:type="dxa"/>
            <w:tcBorders>
              <w:top w:val="nil"/>
              <w:bottom w:val="single" w:sz="4" w:space="0" w:color="auto"/>
            </w:tcBorders>
          </w:tcPr>
          <w:p w:rsidR="008B1929" w:rsidRPr="00B67859" w:rsidRDefault="008B1929" w:rsidP="00F536B8">
            <w:pPr>
              <w:jc w:val="both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Индекс физического объема инвестиций в основной капитал, процента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111,5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iCs/>
                <w:sz w:val="26"/>
                <w:szCs w:val="26"/>
              </w:rPr>
            </w:pPr>
            <w:r w:rsidRPr="000A079E">
              <w:rPr>
                <w:iCs/>
                <w:sz w:val="26"/>
                <w:szCs w:val="26"/>
              </w:rPr>
              <w:t>107,8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-3,7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111,0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113,1</w:t>
            </w: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81,7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91,8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10,1</w:t>
            </w:r>
          </w:p>
        </w:tc>
      </w:tr>
      <w:tr w:rsidR="008B1929" w:rsidRPr="00B67859" w:rsidTr="00F536B8">
        <w:trPr>
          <w:trHeight w:val="508"/>
          <w:jc w:val="center"/>
        </w:trPr>
        <w:tc>
          <w:tcPr>
            <w:tcW w:w="4319" w:type="dxa"/>
            <w:tcBorders>
              <w:top w:val="nil"/>
            </w:tcBorders>
          </w:tcPr>
          <w:p w:rsidR="008B1929" w:rsidRPr="00B67859" w:rsidRDefault="008B1929" w:rsidP="000A079E">
            <w:pPr>
              <w:jc w:val="both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Индекс физического объема работ и</w:t>
            </w:r>
            <w:r w:rsidR="000A079E">
              <w:rPr>
                <w:sz w:val="26"/>
                <w:szCs w:val="26"/>
              </w:rPr>
              <w:t> </w:t>
            </w:r>
            <w:r w:rsidRPr="00B67859">
              <w:rPr>
                <w:sz w:val="26"/>
                <w:szCs w:val="26"/>
              </w:rPr>
              <w:t>услуг по виду деятельности «строительство», процента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104,2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:rsidR="008B1929" w:rsidRPr="000A079E" w:rsidRDefault="000A079E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91,9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:rsidR="008B1929" w:rsidRPr="000A079E" w:rsidRDefault="000A079E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-12,3</w:t>
            </w:r>
          </w:p>
        </w:tc>
        <w:tc>
          <w:tcPr>
            <w:tcW w:w="1442" w:type="dxa"/>
            <w:tcBorders>
              <w:top w:val="nil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106,7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B1929" w:rsidRPr="000A079E" w:rsidRDefault="000A079E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96,0</w:t>
            </w: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8B1929" w:rsidRPr="000A079E" w:rsidRDefault="008B1929" w:rsidP="000A079E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</w:t>
            </w:r>
            <w:r w:rsidR="000A079E" w:rsidRPr="000A079E">
              <w:rPr>
                <w:color w:val="000000"/>
                <w:sz w:val="26"/>
                <w:szCs w:val="26"/>
              </w:rPr>
              <w:t>10,7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B1929" w:rsidRPr="000A079E" w:rsidRDefault="000A079E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-5,</w:t>
            </w:r>
            <w:r w:rsidR="000A079E" w:rsidRPr="000A079E">
              <w:rPr>
                <w:color w:val="000000"/>
                <w:sz w:val="26"/>
                <w:szCs w:val="26"/>
              </w:rPr>
              <w:t>5</w:t>
            </w:r>
          </w:p>
        </w:tc>
      </w:tr>
      <w:tr w:rsidR="008B1929" w:rsidRPr="00B67859" w:rsidTr="00F536B8">
        <w:trPr>
          <w:jc w:val="center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B1929" w:rsidRPr="00B67859" w:rsidRDefault="008B1929" w:rsidP="00F536B8">
            <w:pPr>
              <w:jc w:val="both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>Начисленная среднемесячная заработная плата на одного работника, 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27786,0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30313,8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2527,8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28897,0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31678,0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2781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30053,0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32945,0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2892</w:t>
            </w:r>
          </w:p>
        </w:tc>
      </w:tr>
      <w:tr w:rsidR="008B1929" w:rsidRPr="00B67859" w:rsidTr="00F536B8">
        <w:trPr>
          <w:jc w:val="center"/>
        </w:trPr>
        <w:tc>
          <w:tcPr>
            <w:tcW w:w="4319" w:type="dxa"/>
            <w:tcBorders>
              <w:bottom w:val="single" w:sz="4" w:space="0" w:color="auto"/>
            </w:tcBorders>
          </w:tcPr>
          <w:p w:rsidR="008B1929" w:rsidRPr="00B67859" w:rsidRDefault="008B1929" w:rsidP="00F536B8">
            <w:pPr>
              <w:jc w:val="both"/>
              <w:rPr>
                <w:sz w:val="26"/>
                <w:szCs w:val="26"/>
              </w:rPr>
            </w:pPr>
            <w:r w:rsidRPr="00B67859">
              <w:rPr>
                <w:sz w:val="26"/>
                <w:szCs w:val="26"/>
              </w:rPr>
              <w:t xml:space="preserve">Ввод в эксплуатацию жилых домов за счет всех источников финансирования, тыс.кв.м.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-0,1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-0,3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929" w:rsidRPr="000A079E" w:rsidRDefault="008B1929" w:rsidP="00F536B8">
            <w:pPr>
              <w:jc w:val="center"/>
              <w:rPr>
                <w:color w:val="000000"/>
                <w:sz w:val="26"/>
                <w:szCs w:val="26"/>
              </w:rPr>
            </w:pPr>
            <w:r w:rsidRPr="000A079E">
              <w:rPr>
                <w:color w:val="000000"/>
                <w:sz w:val="26"/>
                <w:szCs w:val="26"/>
              </w:rPr>
              <w:t>-0,4</w:t>
            </w:r>
          </w:p>
        </w:tc>
      </w:tr>
    </w:tbl>
    <w:p w:rsidR="008B1929" w:rsidRPr="008B1929" w:rsidRDefault="008B1929" w:rsidP="00AE13D4">
      <w:pPr>
        <w:ind w:firstLine="709"/>
        <w:jc w:val="both"/>
        <w:rPr>
          <w:sz w:val="28"/>
          <w:szCs w:val="28"/>
        </w:rPr>
        <w:sectPr w:rsidR="008B1929" w:rsidRPr="008B1929" w:rsidSect="007B271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C17C18" w:rsidTr="00C17C18">
        <w:tc>
          <w:tcPr>
            <w:tcW w:w="9322" w:type="dxa"/>
          </w:tcPr>
          <w:p w:rsidR="00C17C18" w:rsidRDefault="00C17C18"/>
        </w:tc>
        <w:tc>
          <w:tcPr>
            <w:tcW w:w="5464" w:type="dxa"/>
          </w:tcPr>
          <w:p w:rsidR="00C17C18" w:rsidRPr="005A5E9C" w:rsidRDefault="00C17C18" w:rsidP="00C17C18">
            <w:pPr>
              <w:jc w:val="center"/>
            </w:pPr>
            <w:r>
              <w:t>Приложение</w:t>
            </w:r>
          </w:p>
          <w:p w:rsidR="00C17C18" w:rsidRPr="005A5E9C" w:rsidRDefault="00C17C18" w:rsidP="00C17C18">
            <w:pPr>
              <w:jc w:val="center"/>
            </w:pPr>
            <w:r w:rsidRPr="005A5E9C">
              <w:t>к постановлению администрации</w:t>
            </w:r>
          </w:p>
          <w:p w:rsidR="00C17C18" w:rsidRDefault="00C17C18" w:rsidP="00C17C18">
            <w:pPr>
              <w:jc w:val="center"/>
            </w:pPr>
            <w:r w:rsidRPr="005A5E9C">
              <w:t>Параньгинского муниципального района</w:t>
            </w:r>
          </w:p>
          <w:p w:rsidR="00C17C18" w:rsidRPr="005A5E9C" w:rsidRDefault="00C17C18" w:rsidP="00C17C18">
            <w:pPr>
              <w:jc w:val="center"/>
            </w:pPr>
            <w:r w:rsidRPr="005A5E9C">
              <w:t>Республики Марий Эл</w:t>
            </w:r>
          </w:p>
          <w:p w:rsidR="00C17C18" w:rsidRDefault="00C17C18" w:rsidP="00C17C18">
            <w:pPr>
              <w:jc w:val="center"/>
            </w:pPr>
            <w:r w:rsidRPr="005A5E9C">
              <w:t xml:space="preserve">от </w:t>
            </w:r>
            <w:r w:rsidR="00640800">
              <w:t>2</w:t>
            </w:r>
            <w:r w:rsidRPr="005A5E9C">
              <w:t xml:space="preserve"> </w:t>
            </w:r>
            <w:r>
              <w:t>ноября</w:t>
            </w:r>
            <w:r w:rsidRPr="005A5E9C">
              <w:t xml:space="preserve"> 2022 г. № </w:t>
            </w:r>
            <w:r w:rsidR="003A42E5">
              <w:t>598</w:t>
            </w:r>
            <w:r w:rsidRPr="005A5E9C">
              <w:t>-П</w:t>
            </w:r>
          </w:p>
        </w:tc>
      </w:tr>
    </w:tbl>
    <w:p w:rsidR="00C17C18" w:rsidRDefault="00C17C18">
      <w:pPr>
        <w:rPr>
          <w:sz w:val="28"/>
          <w:szCs w:val="28"/>
        </w:rPr>
      </w:pPr>
    </w:p>
    <w:p w:rsidR="00C17C18" w:rsidRDefault="00C17C18" w:rsidP="00C17C18">
      <w:pPr>
        <w:pStyle w:val="af3"/>
        <w:rPr>
          <w:b/>
          <w:bCs/>
          <w:sz w:val="16"/>
          <w:szCs w:val="16"/>
        </w:rPr>
      </w:pPr>
      <w:r>
        <w:rPr>
          <w:b/>
          <w:bCs/>
        </w:rPr>
        <w:t>ОСНОВНЫЕ ПОКАЗАТЕЛИ</w:t>
      </w:r>
    </w:p>
    <w:p w:rsidR="00C17C18" w:rsidRDefault="00C17C18" w:rsidP="00C17C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прогноза социально-экономического развития </w:t>
      </w:r>
    </w:p>
    <w:p w:rsidR="00C17C18" w:rsidRDefault="00C17C18" w:rsidP="00C17C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Параньгинского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</w:rPr>
        <w:t>Республики Марий Эл</w:t>
      </w:r>
    </w:p>
    <w:p w:rsidR="00C17C18" w:rsidRDefault="00C17C18" w:rsidP="00C17C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 и на плановый период 2024 и 2025 годов</w:t>
      </w:r>
    </w:p>
    <w:p w:rsidR="00C17C18" w:rsidRPr="00981BEC" w:rsidRDefault="00C17C18" w:rsidP="00C17C18">
      <w:pPr>
        <w:jc w:val="center"/>
        <w:rPr>
          <w:b/>
          <w:bCs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551"/>
        <w:gridCol w:w="1134"/>
        <w:gridCol w:w="1134"/>
        <w:gridCol w:w="1134"/>
        <w:gridCol w:w="1134"/>
        <w:gridCol w:w="1134"/>
      </w:tblGrid>
      <w:tr w:rsidR="00C17C18" w:rsidTr="00F536B8">
        <w:trPr>
          <w:trHeight w:val="300"/>
        </w:trPr>
        <w:tc>
          <w:tcPr>
            <w:tcW w:w="7230" w:type="dxa"/>
            <w:vMerge w:val="restart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Наименование показателей</w:t>
            </w:r>
          </w:p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прогноз</w:t>
            </w:r>
          </w:p>
        </w:tc>
      </w:tr>
      <w:tr w:rsidR="00C17C18" w:rsidTr="00F536B8">
        <w:trPr>
          <w:trHeight w:val="323"/>
        </w:trPr>
        <w:tc>
          <w:tcPr>
            <w:tcW w:w="7230" w:type="dxa"/>
            <w:vMerge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 xml:space="preserve"> отчет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оценка</w:t>
            </w:r>
          </w:p>
        </w:tc>
        <w:tc>
          <w:tcPr>
            <w:tcW w:w="1134" w:type="dxa"/>
            <w:shd w:val="clear" w:color="auto" w:fill="auto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C17C18" w:rsidTr="00F536B8">
        <w:trPr>
          <w:trHeight w:val="353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Численность постоянного населения (в среднегодовом исчислении)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тыс</w:t>
            </w:r>
            <w:proofErr w:type="gramStart"/>
            <w:r w:rsidRPr="00366274">
              <w:rPr>
                <w:sz w:val="26"/>
                <w:szCs w:val="26"/>
              </w:rPr>
              <w:t>.ч</w:t>
            </w:r>
            <w:proofErr w:type="gramEnd"/>
            <w:r w:rsidRPr="00366274">
              <w:rPr>
                <w:sz w:val="26"/>
                <w:szCs w:val="26"/>
              </w:rPr>
              <w:t>еловек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12840</w:t>
            </w:r>
          </w:p>
        </w:tc>
      </w:tr>
      <w:tr w:rsidR="00C17C18" w:rsidTr="00F536B8">
        <w:trPr>
          <w:trHeight w:val="338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 xml:space="preserve">Объем отгруженной промышленной продукции (работ, услуг)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C17C18" w:rsidTr="00F536B8">
        <w:trPr>
          <w:trHeight w:val="345"/>
        </w:trPr>
        <w:tc>
          <w:tcPr>
            <w:tcW w:w="7230" w:type="dxa"/>
            <w:shd w:val="clear" w:color="auto" w:fill="auto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индекс промышленного производства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102,3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Продукция сельского хозяйства во всех категориях хозяйств</w:t>
            </w:r>
            <w:r w:rsidRPr="00366274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7906,0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100,3</w:t>
            </w:r>
          </w:p>
        </w:tc>
      </w:tr>
      <w:tr w:rsidR="00C17C18" w:rsidTr="00F536B8">
        <w:trPr>
          <w:trHeight w:val="34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b/>
                <w:bCs/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в том числе продукция сельскохозяйственных организаций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7109,3</w:t>
            </w:r>
          </w:p>
        </w:tc>
      </w:tr>
      <w:tr w:rsidR="00C17C18" w:rsidTr="00F536B8">
        <w:trPr>
          <w:trHeight w:val="34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100,3</w:t>
            </w:r>
          </w:p>
        </w:tc>
      </w:tr>
      <w:tr w:rsidR="00C17C18" w:rsidTr="00F536B8">
        <w:trPr>
          <w:trHeight w:val="345"/>
        </w:trPr>
        <w:tc>
          <w:tcPr>
            <w:tcW w:w="7230" w:type="dxa"/>
            <w:shd w:val="clear" w:color="auto" w:fill="auto"/>
            <w:hideMark/>
          </w:tcPr>
          <w:p w:rsidR="00C17C18" w:rsidRPr="00457652" w:rsidRDefault="00C17C18" w:rsidP="00F536B8">
            <w:pPr>
              <w:rPr>
                <w:sz w:val="26"/>
                <w:szCs w:val="26"/>
              </w:rPr>
            </w:pPr>
            <w:r w:rsidRPr="00457652">
              <w:rPr>
                <w:sz w:val="26"/>
                <w:szCs w:val="26"/>
              </w:rPr>
              <w:t xml:space="preserve">Среднесписочная численность работников (без внешних совместителей), занятых на малых предприятиях (с учетом </w:t>
            </w:r>
            <w:proofErr w:type="spellStart"/>
            <w:r w:rsidRPr="00457652">
              <w:rPr>
                <w:sz w:val="26"/>
                <w:szCs w:val="26"/>
              </w:rPr>
              <w:t>микропредприятий</w:t>
            </w:r>
            <w:proofErr w:type="spellEnd"/>
            <w:r w:rsidRPr="00457652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457652">
              <w:rPr>
                <w:sz w:val="26"/>
                <w:szCs w:val="26"/>
              </w:rPr>
              <w:t>тыс</w:t>
            </w:r>
            <w:proofErr w:type="gramStart"/>
            <w:r w:rsidRPr="00457652">
              <w:rPr>
                <w:sz w:val="26"/>
                <w:szCs w:val="26"/>
              </w:rPr>
              <w:t>.ч</w:t>
            </w:r>
            <w:proofErr w:type="gramEnd"/>
            <w:r w:rsidRPr="00457652">
              <w:rPr>
                <w:sz w:val="26"/>
                <w:szCs w:val="26"/>
              </w:rPr>
              <w:t>еловек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0,339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0,341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0,342</w:t>
            </w:r>
          </w:p>
        </w:tc>
      </w:tr>
      <w:tr w:rsidR="00C17C18" w:rsidTr="00F536B8">
        <w:trPr>
          <w:trHeight w:val="34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rPr>
                <w:iCs/>
                <w:sz w:val="26"/>
                <w:szCs w:val="26"/>
              </w:rPr>
            </w:pPr>
            <w:r w:rsidRPr="00457652">
              <w:rPr>
                <w:iCs/>
                <w:sz w:val="26"/>
                <w:szCs w:val="26"/>
              </w:rPr>
              <w:t xml:space="preserve">Оборот малых предприятий (с учетом </w:t>
            </w:r>
            <w:proofErr w:type="spellStart"/>
            <w:r w:rsidRPr="00457652">
              <w:rPr>
                <w:iCs/>
                <w:sz w:val="26"/>
                <w:szCs w:val="26"/>
              </w:rPr>
              <w:t>микропредприятий</w:t>
            </w:r>
            <w:proofErr w:type="spellEnd"/>
            <w:r w:rsidRPr="00457652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457652">
              <w:rPr>
                <w:sz w:val="26"/>
                <w:szCs w:val="26"/>
              </w:rPr>
              <w:t>млн</w:t>
            </w:r>
            <w:proofErr w:type="gramStart"/>
            <w:r w:rsidRPr="00457652">
              <w:rPr>
                <w:sz w:val="26"/>
                <w:szCs w:val="26"/>
              </w:rPr>
              <w:t>.р</w:t>
            </w:r>
            <w:proofErr w:type="gramEnd"/>
            <w:r w:rsidRPr="00457652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1500,0</w:t>
            </w:r>
          </w:p>
        </w:tc>
      </w:tr>
      <w:tr w:rsidR="00C17C18" w:rsidTr="00F536B8">
        <w:trPr>
          <w:trHeight w:val="34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457652">
              <w:rPr>
                <w:i/>
                <w:iCs/>
                <w:sz w:val="26"/>
                <w:szCs w:val="26"/>
              </w:rPr>
              <w:t>темп роста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457652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103,5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Инвестиции в основной капитал - всего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226,1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271,6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328,2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317,4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457652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478,6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lastRenderedPageBreak/>
              <w:t>темп роста в сопоставимых ценах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A1544A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143,9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 xml:space="preserve">Объем  работ и услуг по виду деятельности "строительство"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134,2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97,9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100,6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 xml:space="preserve">Оборот общественного питания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темп роста в сопоставимых ценах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97,1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iCs/>
                <w:sz w:val="26"/>
                <w:szCs w:val="26"/>
              </w:rPr>
            </w:pPr>
            <w:r w:rsidRPr="00366274">
              <w:rPr>
                <w:iCs/>
                <w:sz w:val="26"/>
                <w:szCs w:val="26"/>
              </w:rPr>
              <w:t>Прибыль прибыльных организаций по полному кругу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 w:rsidRPr="00366274">
              <w:rPr>
                <w:iCs/>
                <w:sz w:val="26"/>
                <w:szCs w:val="26"/>
              </w:rPr>
              <w:t>млн</w:t>
            </w:r>
            <w:proofErr w:type="gramStart"/>
            <w:r w:rsidRPr="00366274">
              <w:rPr>
                <w:iCs/>
                <w:sz w:val="26"/>
                <w:szCs w:val="26"/>
              </w:rPr>
              <w:t>.р</w:t>
            </w:r>
            <w:proofErr w:type="gramEnd"/>
            <w:r w:rsidRPr="00366274">
              <w:rPr>
                <w:iCs/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6,9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iCs/>
                <w:sz w:val="26"/>
                <w:szCs w:val="26"/>
              </w:rPr>
            </w:pPr>
            <w:r w:rsidRPr="00366274">
              <w:rPr>
                <w:iCs/>
                <w:sz w:val="26"/>
                <w:szCs w:val="26"/>
              </w:rPr>
              <w:t>в том числе крупных и средних организаций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 w:rsidRPr="00366274">
              <w:rPr>
                <w:iCs/>
                <w:sz w:val="26"/>
                <w:szCs w:val="26"/>
              </w:rPr>
              <w:t>млн</w:t>
            </w:r>
            <w:proofErr w:type="gramStart"/>
            <w:r w:rsidRPr="00366274">
              <w:rPr>
                <w:iCs/>
                <w:sz w:val="26"/>
                <w:szCs w:val="26"/>
              </w:rPr>
              <w:t>.р</w:t>
            </w:r>
            <w:proofErr w:type="gramEnd"/>
            <w:r w:rsidRPr="00366274">
              <w:rPr>
                <w:iCs/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0,0</w:t>
            </w:r>
          </w:p>
        </w:tc>
      </w:tr>
      <w:tr w:rsidR="00C17C18" w:rsidTr="00F536B8">
        <w:trPr>
          <w:trHeight w:val="327"/>
        </w:trPr>
        <w:tc>
          <w:tcPr>
            <w:tcW w:w="7230" w:type="dxa"/>
            <w:shd w:val="clear" w:color="auto" w:fill="auto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Фонд заработной платы по полному кругу организаций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млн</w:t>
            </w:r>
            <w:proofErr w:type="gramStart"/>
            <w:r w:rsidRPr="00366274">
              <w:rPr>
                <w:sz w:val="26"/>
                <w:szCs w:val="26"/>
              </w:rPr>
              <w:t>.р</w:t>
            </w:r>
            <w:proofErr w:type="gramEnd"/>
            <w:r w:rsidRPr="00366274">
              <w:rPr>
                <w:sz w:val="26"/>
                <w:szCs w:val="26"/>
              </w:rPr>
              <w:t>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754,5</w:t>
            </w:r>
          </w:p>
        </w:tc>
      </w:tr>
      <w:tr w:rsidR="00C17C18" w:rsidTr="00F536B8">
        <w:trPr>
          <w:trHeight w:val="630"/>
        </w:trPr>
        <w:tc>
          <w:tcPr>
            <w:tcW w:w="7230" w:type="dxa"/>
            <w:shd w:val="clear" w:color="auto" w:fill="auto"/>
            <w:hideMark/>
          </w:tcPr>
          <w:p w:rsidR="00C17C18" w:rsidRPr="00366274" w:rsidRDefault="00C17C18" w:rsidP="00F536B8">
            <w:pPr>
              <w:rPr>
                <w:iCs/>
                <w:sz w:val="26"/>
                <w:szCs w:val="26"/>
              </w:rPr>
            </w:pPr>
            <w:r w:rsidRPr="00366274">
              <w:rPr>
                <w:iCs/>
                <w:sz w:val="26"/>
                <w:szCs w:val="26"/>
              </w:rPr>
              <w:t>Среднесписочная численность работников организаций, принятая для исчисления ФОТ, по полному кругу предприятий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тыс</w:t>
            </w:r>
            <w:proofErr w:type="gramStart"/>
            <w:r w:rsidRPr="00366274">
              <w:rPr>
                <w:sz w:val="26"/>
                <w:szCs w:val="26"/>
              </w:rPr>
              <w:t>.ч</w:t>
            </w:r>
            <w:proofErr w:type="gramEnd"/>
            <w:r w:rsidRPr="00366274">
              <w:rPr>
                <w:sz w:val="26"/>
                <w:szCs w:val="26"/>
              </w:rPr>
              <w:t>еловек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1835</w:t>
            </w:r>
          </w:p>
        </w:tc>
      </w:tr>
      <w:tr w:rsidR="00C17C18" w:rsidTr="00F536B8">
        <w:trPr>
          <w:trHeight w:val="664"/>
        </w:trPr>
        <w:tc>
          <w:tcPr>
            <w:tcW w:w="7230" w:type="dxa"/>
            <w:shd w:val="clear" w:color="auto" w:fill="auto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Начисленная среднемесячная заработная плата на одного работника по полному кругу предприятий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рублей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28353,0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30313,8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31678,0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32945,0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34263,0</w:t>
            </w:r>
          </w:p>
        </w:tc>
      </w:tr>
      <w:tr w:rsidR="00C17C18" w:rsidTr="00F536B8">
        <w:trPr>
          <w:trHeight w:val="312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темп роста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109,0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104,0</w:t>
            </w:r>
          </w:p>
        </w:tc>
      </w:tr>
      <w:tr w:rsidR="00C17C18" w:rsidTr="00F536B8">
        <w:trPr>
          <w:trHeight w:val="312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9A4C99" w:rsidRDefault="00C17C18" w:rsidP="00F536B8">
            <w:pPr>
              <w:rPr>
                <w:iCs/>
                <w:sz w:val="26"/>
                <w:szCs w:val="26"/>
              </w:rPr>
            </w:pPr>
            <w:r w:rsidRPr="009A4C99">
              <w:rPr>
                <w:iCs/>
                <w:sz w:val="26"/>
                <w:szCs w:val="26"/>
              </w:rPr>
              <w:t>Уровень официально зарегистрированной безработицы (на конец года)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 w:rsidRPr="009A4C99">
              <w:rPr>
                <w:iCs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1,12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1,01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0,87</w:t>
            </w:r>
          </w:p>
        </w:tc>
      </w:tr>
      <w:tr w:rsidR="00C17C18" w:rsidTr="00F536B8">
        <w:trPr>
          <w:trHeight w:val="364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9A4C99" w:rsidRDefault="00C17C18" w:rsidP="00F536B8">
            <w:pPr>
              <w:rPr>
                <w:sz w:val="26"/>
                <w:szCs w:val="26"/>
              </w:rPr>
            </w:pPr>
            <w:r w:rsidRPr="009A4C99">
              <w:rPr>
                <w:sz w:val="26"/>
                <w:szCs w:val="2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sz w:val="26"/>
                <w:szCs w:val="26"/>
              </w:rPr>
            </w:pPr>
            <w:r w:rsidRPr="009A4C99">
              <w:rPr>
                <w:sz w:val="26"/>
                <w:szCs w:val="26"/>
              </w:rPr>
              <w:t>тыс. кв</w:t>
            </w:r>
            <w:proofErr w:type="gramStart"/>
            <w:r w:rsidRPr="009A4C99">
              <w:rPr>
                <w:sz w:val="26"/>
                <w:szCs w:val="26"/>
              </w:rPr>
              <w:t>.м</w:t>
            </w:r>
            <w:proofErr w:type="gramEnd"/>
            <w:r w:rsidRPr="009A4C99">
              <w:rPr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9A4C99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 xml:space="preserve">темп роста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120,0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 xml:space="preserve">в том числе индивидуальное жилищное строительство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 w:rsidRPr="00366274">
              <w:rPr>
                <w:sz w:val="26"/>
                <w:szCs w:val="26"/>
              </w:rPr>
              <w:t>тыс. кв</w:t>
            </w:r>
            <w:proofErr w:type="gramStart"/>
            <w:r w:rsidRPr="00366274">
              <w:rPr>
                <w:sz w:val="26"/>
                <w:szCs w:val="26"/>
              </w:rPr>
              <w:t>.м</w:t>
            </w:r>
            <w:proofErr w:type="gramEnd"/>
            <w:r w:rsidRPr="00366274">
              <w:rPr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C17C18" w:rsidTr="00F536B8">
        <w:trPr>
          <w:trHeight w:val="315"/>
        </w:trPr>
        <w:tc>
          <w:tcPr>
            <w:tcW w:w="7230" w:type="dxa"/>
            <w:shd w:val="clear" w:color="auto" w:fill="auto"/>
            <w:vAlign w:val="center"/>
            <w:hideMark/>
          </w:tcPr>
          <w:p w:rsidR="00C17C18" w:rsidRPr="00366274" w:rsidRDefault="00C17C18" w:rsidP="00F536B8">
            <w:pPr>
              <w:ind w:firstLine="317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 xml:space="preserve">темп роста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 w:rsidRPr="00366274">
              <w:rPr>
                <w:i/>
                <w:iCs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17C18" w:rsidRPr="00366274" w:rsidRDefault="00C17C18" w:rsidP="00F536B8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120,0</w:t>
            </w:r>
          </w:p>
        </w:tc>
      </w:tr>
    </w:tbl>
    <w:p w:rsidR="00C17C18" w:rsidRPr="00AB14D8" w:rsidRDefault="00C17C18" w:rsidP="00C17C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17C18" w:rsidRPr="00AB14D8" w:rsidSect="00C17C18">
      <w:footerReference w:type="even" r:id="rId10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E0" w:rsidRDefault="007D17E0" w:rsidP="004A233E">
      <w:r>
        <w:separator/>
      </w:r>
    </w:p>
  </w:endnote>
  <w:endnote w:type="continuationSeparator" w:id="0">
    <w:p w:rsidR="007D17E0" w:rsidRDefault="007D17E0" w:rsidP="004A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8" w:rsidRPr="008B1929" w:rsidRDefault="00F536B8" w:rsidP="008B192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B8" w:rsidRPr="00C17C18" w:rsidRDefault="00F536B8" w:rsidP="00C17C18">
    <w:pPr>
      <w:pStyle w:val="ad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E0" w:rsidRDefault="007D17E0" w:rsidP="004A233E">
      <w:r>
        <w:separator/>
      </w:r>
    </w:p>
  </w:footnote>
  <w:footnote w:type="continuationSeparator" w:id="0">
    <w:p w:rsidR="007D17E0" w:rsidRDefault="007D17E0" w:rsidP="004A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8DC"/>
    <w:multiLevelType w:val="multilevel"/>
    <w:tmpl w:val="EDCC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46"/>
    <w:rsid w:val="0000096E"/>
    <w:rsid w:val="00002438"/>
    <w:rsid w:val="000150A1"/>
    <w:rsid w:val="00021463"/>
    <w:rsid w:val="000253FF"/>
    <w:rsid w:val="00045736"/>
    <w:rsid w:val="000479C2"/>
    <w:rsid w:val="000523B3"/>
    <w:rsid w:val="00052E22"/>
    <w:rsid w:val="00065FF0"/>
    <w:rsid w:val="00066173"/>
    <w:rsid w:val="00070B66"/>
    <w:rsid w:val="000778E0"/>
    <w:rsid w:val="0008224C"/>
    <w:rsid w:val="0009340C"/>
    <w:rsid w:val="00096AD2"/>
    <w:rsid w:val="000A079E"/>
    <w:rsid w:val="000A762F"/>
    <w:rsid w:val="000B2E9E"/>
    <w:rsid w:val="000B395D"/>
    <w:rsid w:val="000B42F4"/>
    <w:rsid w:val="000C51A9"/>
    <w:rsid w:val="000C6E44"/>
    <w:rsid w:val="000D035C"/>
    <w:rsid w:val="000F2E76"/>
    <w:rsid w:val="000F45AC"/>
    <w:rsid w:val="00101CF9"/>
    <w:rsid w:val="00102A6C"/>
    <w:rsid w:val="00113312"/>
    <w:rsid w:val="00121109"/>
    <w:rsid w:val="00122397"/>
    <w:rsid w:val="00135BAD"/>
    <w:rsid w:val="00142D4B"/>
    <w:rsid w:val="00150A3F"/>
    <w:rsid w:val="001545AA"/>
    <w:rsid w:val="00160CCB"/>
    <w:rsid w:val="001647B7"/>
    <w:rsid w:val="001718E2"/>
    <w:rsid w:val="00182251"/>
    <w:rsid w:val="001851C2"/>
    <w:rsid w:val="0019345B"/>
    <w:rsid w:val="00193B34"/>
    <w:rsid w:val="001A6155"/>
    <w:rsid w:val="001B1CD5"/>
    <w:rsid w:val="001B45CE"/>
    <w:rsid w:val="001E2538"/>
    <w:rsid w:val="001F7D42"/>
    <w:rsid w:val="00202A06"/>
    <w:rsid w:val="00203746"/>
    <w:rsid w:val="00205E91"/>
    <w:rsid w:val="00213572"/>
    <w:rsid w:val="002231C7"/>
    <w:rsid w:val="00227FD1"/>
    <w:rsid w:val="00230A75"/>
    <w:rsid w:val="002370F6"/>
    <w:rsid w:val="00241609"/>
    <w:rsid w:val="00254FA6"/>
    <w:rsid w:val="002823CD"/>
    <w:rsid w:val="0028295F"/>
    <w:rsid w:val="00287EBC"/>
    <w:rsid w:val="002A4E0E"/>
    <w:rsid w:val="002A5EB6"/>
    <w:rsid w:val="002B0AF3"/>
    <w:rsid w:val="002E1F15"/>
    <w:rsid w:val="002F16E6"/>
    <w:rsid w:val="002F65F4"/>
    <w:rsid w:val="0030101D"/>
    <w:rsid w:val="00313B79"/>
    <w:rsid w:val="0031428A"/>
    <w:rsid w:val="003157DF"/>
    <w:rsid w:val="00315A06"/>
    <w:rsid w:val="00320EF9"/>
    <w:rsid w:val="00322730"/>
    <w:rsid w:val="0033319B"/>
    <w:rsid w:val="003405C5"/>
    <w:rsid w:val="003476F1"/>
    <w:rsid w:val="00362BE9"/>
    <w:rsid w:val="003665B6"/>
    <w:rsid w:val="00375403"/>
    <w:rsid w:val="00377663"/>
    <w:rsid w:val="00381C0D"/>
    <w:rsid w:val="00382988"/>
    <w:rsid w:val="00383B5D"/>
    <w:rsid w:val="00385377"/>
    <w:rsid w:val="00395C9A"/>
    <w:rsid w:val="0039657B"/>
    <w:rsid w:val="003A0A75"/>
    <w:rsid w:val="003A42E5"/>
    <w:rsid w:val="003B4080"/>
    <w:rsid w:val="003C40F6"/>
    <w:rsid w:val="003D4CA8"/>
    <w:rsid w:val="003D7D73"/>
    <w:rsid w:val="003E18A2"/>
    <w:rsid w:val="003F07D1"/>
    <w:rsid w:val="003F446E"/>
    <w:rsid w:val="003F5E37"/>
    <w:rsid w:val="00410FD7"/>
    <w:rsid w:val="00415E2D"/>
    <w:rsid w:val="00417575"/>
    <w:rsid w:val="0042036D"/>
    <w:rsid w:val="00421394"/>
    <w:rsid w:val="004225CA"/>
    <w:rsid w:val="00430C65"/>
    <w:rsid w:val="0043154C"/>
    <w:rsid w:val="0044369A"/>
    <w:rsid w:val="004477DC"/>
    <w:rsid w:val="00456915"/>
    <w:rsid w:val="0046603F"/>
    <w:rsid w:val="00485077"/>
    <w:rsid w:val="004857B2"/>
    <w:rsid w:val="00490E76"/>
    <w:rsid w:val="004947AC"/>
    <w:rsid w:val="004A233E"/>
    <w:rsid w:val="004B1226"/>
    <w:rsid w:val="004B24FF"/>
    <w:rsid w:val="004B6973"/>
    <w:rsid w:val="004C0960"/>
    <w:rsid w:val="004D5AE3"/>
    <w:rsid w:val="004F525F"/>
    <w:rsid w:val="004F5886"/>
    <w:rsid w:val="004F62BA"/>
    <w:rsid w:val="00503D71"/>
    <w:rsid w:val="005114BB"/>
    <w:rsid w:val="00513A40"/>
    <w:rsid w:val="005155FE"/>
    <w:rsid w:val="00524810"/>
    <w:rsid w:val="00537959"/>
    <w:rsid w:val="00544125"/>
    <w:rsid w:val="00556DF6"/>
    <w:rsid w:val="005628BA"/>
    <w:rsid w:val="0056492B"/>
    <w:rsid w:val="00566B70"/>
    <w:rsid w:val="00577533"/>
    <w:rsid w:val="005864D2"/>
    <w:rsid w:val="005912FD"/>
    <w:rsid w:val="005A5E9C"/>
    <w:rsid w:val="005A67B1"/>
    <w:rsid w:val="005B57A1"/>
    <w:rsid w:val="005B728E"/>
    <w:rsid w:val="005B732E"/>
    <w:rsid w:val="005C249A"/>
    <w:rsid w:val="005D4136"/>
    <w:rsid w:val="005D637D"/>
    <w:rsid w:val="005D7A92"/>
    <w:rsid w:val="005E5D07"/>
    <w:rsid w:val="005E6D17"/>
    <w:rsid w:val="005E7C57"/>
    <w:rsid w:val="005F1739"/>
    <w:rsid w:val="00606D5E"/>
    <w:rsid w:val="0061605F"/>
    <w:rsid w:val="00621C98"/>
    <w:rsid w:val="006225DF"/>
    <w:rsid w:val="00623C16"/>
    <w:rsid w:val="00632C06"/>
    <w:rsid w:val="00640800"/>
    <w:rsid w:val="0065550B"/>
    <w:rsid w:val="00660CE0"/>
    <w:rsid w:val="00665022"/>
    <w:rsid w:val="00665683"/>
    <w:rsid w:val="00667448"/>
    <w:rsid w:val="00693030"/>
    <w:rsid w:val="006A19D2"/>
    <w:rsid w:val="006A7B83"/>
    <w:rsid w:val="006C6350"/>
    <w:rsid w:val="006D3965"/>
    <w:rsid w:val="006E26DD"/>
    <w:rsid w:val="006E69AE"/>
    <w:rsid w:val="006F5FE5"/>
    <w:rsid w:val="006F6CF6"/>
    <w:rsid w:val="00711D93"/>
    <w:rsid w:val="007215AB"/>
    <w:rsid w:val="007216EE"/>
    <w:rsid w:val="00744EAD"/>
    <w:rsid w:val="00760C0E"/>
    <w:rsid w:val="00770C52"/>
    <w:rsid w:val="0077475C"/>
    <w:rsid w:val="0077681A"/>
    <w:rsid w:val="0079286D"/>
    <w:rsid w:val="007A3796"/>
    <w:rsid w:val="007B065E"/>
    <w:rsid w:val="007B2716"/>
    <w:rsid w:val="007B38B4"/>
    <w:rsid w:val="007B5AB6"/>
    <w:rsid w:val="007B7FA8"/>
    <w:rsid w:val="007C0ECA"/>
    <w:rsid w:val="007C26B2"/>
    <w:rsid w:val="007D17E0"/>
    <w:rsid w:val="007D52EB"/>
    <w:rsid w:val="007E7BA1"/>
    <w:rsid w:val="007F397C"/>
    <w:rsid w:val="007F46B3"/>
    <w:rsid w:val="007F7BFF"/>
    <w:rsid w:val="00801550"/>
    <w:rsid w:val="00801AE9"/>
    <w:rsid w:val="00812D04"/>
    <w:rsid w:val="00824CFF"/>
    <w:rsid w:val="0082727D"/>
    <w:rsid w:val="00830B7F"/>
    <w:rsid w:val="008369B5"/>
    <w:rsid w:val="00844D1F"/>
    <w:rsid w:val="00851516"/>
    <w:rsid w:val="00857501"/>
    <w:rsid w:val="00860FED"/>
    <w:rsid w:val="008612A4"/>
    <w:rsid w:val="008851EC"/>
    <w:rsid w:val="00897A70"/>
    <w:rsid w:val="008A0620"/>
    <w:rsid w:val="008B1929"/>
    <w:rsid w:val="008C031D"/>
    <w:rsid w:val="008C5F0B"/>
    <w:rsid w:val="008C6287"/>
    <w:rsid w:val="008D3FD6"/>
    <w:rsid w:val="008D4EC8"/>
    <w:rsid w:val="008E7D4F"/>
    <w:rsid w:val="00900BCB"/>
    <w:rsid w:val="00926783"/>
    <w:rsid w:val="00942B4D"/>
    <w:rsid w:val="00947D8A"/>
    <w:rsid w:val="00950D0A"/>
    <w:rsid w:val="00956A85"/>
    <w:rsid w:val="00972F4A"/>
    <w:rsid w:val="00975435"/>
    <w:rsid w:val="00976DB1"/>
    <w:rsid w:val="00985B7A"/>
    <w:rsid w:val="009A6713"/>
    <w:rsid w:val="009A6778"/>
    <w:rsid w:val="009C3CBB"/>
    <w:rsid w:val="009D2462"/>
    <w:rsid w:val="009E2BCE"/>
    <w:rsid w:val="009F3B45"/>
    <w:rsid w:val="009F562E"/>
    <w:rsid w:val="00A02665"/>
    <w:rsid w:val="00A05DCF"/>
    <w:rsid w:val="00A21D1C"/>
    <w:rsid w:val="00A223C3"/>
    <w:rsid w:val="00A30E39"/>
    <w:rsid w:val="00A31835"/>
    <w:rsid w:val="00A4146B"/>
    <w:rsid w:val="00A43E20"/>
    <w:rsid w:val="00A50E01"/>
    <w:rsid w:val="00A5177B"/>
    <w:rsid w:val="00A52762"/>
    <w:rsid w:val="00A528A1"/>
    <w:rsid w:val="00A55D49"/>
    <w:rsid w:val="00A5636E"/>
    <w:rsid w:val="00A71820"/>
    <w:rsid w:val="00A80525"/>
    <w:rsid w:val="00A85A3B"/>
    <w:rsid w:val="00A85D60"/>
    <w:rsid w:val="00AA315B"/>
    <w:rsid w:val="00AB14D8"/>
    <w:rsid w:val="00AB58C0"/>
    <w:rsid w:val="00AC5D42"/>
    <w:rsid w:val="00AD00D7"/>
    <w:rsid w:val="00AE13D4"/>
    <w:rsid w:val="00AE14F4"/>
    <w:rsid w:val="00AE6349"/>
    <w:rsid w:val="00B05FF6"/>
    <w:rsid w:val="00B07577"/>
    <w:rsid w:val="00B07FD6"/>
    <w:rsid w:val="00B1140C"/>
    <w:rsid w:val="00B2654D"/>
    <w:rsid w:val="00B36D4B"/>
    <w:rsid w:val="00B40A7B"/>
    <w:rsid w:val="00B44670"/>
    <w:rsid w:val="00B4713C"/>
    <w:rsid w:val="00B53BF2"/>
    <w:rsid w:val="00B562DB"/>
    <w:rsid w:val="00B61C4E"/>
    <w:rsid w:val="00B627FD"/>
    <w:rsid w:val="00B629BD"/>
    <w:rsid w:val="00B63C86"/>
    <w:rsid w:val="00B7472F"/>
    <w:rsid w:val="00BA6FD5"/>
    <w:rsid w:val="00BB486C"/>
    <w:rsid w:val="00BB56B7"/>
    <w:rsid w:val="00BB767F"/>
    <w:rsid w:val="00BD27A4"/>
    <w:rsid w:val="00BD3C99"/>
    <w:rsid w:val="00BE402D"/>
    <w:rsid w:val="00BF464B"/>
    <w:rsid w:val="00C12CD1"/>
    <w:rsid w:val="00C14615"/>
    <w:rsid w:val="00C16C5F"/>
    <w:rsid w:val="00C17C18"/>
    <w:rsid w:val="00C26546"/>
    <w:rsid w:val="00C30318"/>
    <w:rsid w:val="00C32663"/>
    <w:rsid w:val="00C4066E"/>
    <w:rsid w:val="00C5635B"/>
    <w:rsid w:val="00C90F87"/>
    <w:rsid w:val="00C933DB"/>
    <w:rsid w:val="00CA7CB1"/>
    <w:rsid w:val="00CB3B7B"/>
    <w:rsid w:val="00CB4C01"/>
    <w:rsid w:val="00CD23DE"/>
    <w:rsid w:val="00D04E4E"/>
    <w:rsid w:val="00D067F6"/>
    <w:rsid w:val="00D27A87"/>
    <w:rsid w:val="00D31123"/>
    <w:rsid w:val="00D351C5"/>
    <w:rsid w:val="00D509BE"/>
    <w:rsid w:val="00D80459"/>
    <w:rsid w:val="00D878C8"/>
    <w:rsid w:val="00DA2415"/>
    <w:rsid w:val="00DA47C9"/>
    <w:rsid w:val="00DA7C7D"/>
    <w:rsid w:val="00DC3500"/>
    <w:rsid w:val="00DC7ECF"/>
    <w:rsid w:val="00DD1D8A"/>
    <w:rsid w:val="00DD3887"/>
    <w:rsid w:val="00DD476F"/>
    <w:rsid w:val="00DD553B"/>
    <w:rsid w:val="00DE13C9"/>
    <w:rsid w:val="00DE66E4"/>
    <w:rsid w:val="00DF11F7"/>
    <w:rsid w:val="00E1056D"/>
    <w:rsid w:val="00E1197B"/>
    <w:rsid w:val="00E162B9"/>
    <w:rsid w:val="00E20AF3"/>
    <w:rsid w:val="00E31BEA"/>
    <w:rsid w:val="00E51130"/>
    <w:rsid w:val="00E61210"/>
    <w:rsid w:val="00E613CC"/>
    <w:rsid w:val="00E61550"/>
    <w:rsid w:val="00E63D96"/>
    <w:rsid w:val="00E70C6E"/>
    <w:rsid w:val="00E710E9"/>
    <w:rsid w:val="00E72B60"/>
    <w:rsid w:val="00E81DD6"/>
    <w:rsid w:val="00E84467"/>
    <w:rsid w:val="00E85565"/>
    <w:rsid w:val="00E85886"/>
    <w:rsid w:val="00E94A1B"/>
    <w:rsid w:val="00EA4AD8"/>
    <w:rsid w:val="00EC1A77"/>
    <w:rsid w:val="00EC2EE6"/>
    <w:rsid w:val="00EC6689"/>
    <w:rsid w:val="00ED0730"/>
    <w:rsid w:val="00EE10B9"/>
    <w:rsid w:val="00EE1E8D"/>
    <w:rsid w:val="00EE2720"/>
    <w:rsid w:val="00EF3912"/>
    <w:rsid w:val="00EF4377"/>
    <w:rsid w:val="00EF4CFF"/>
    <w:rsid w:val="00EF6057"/>
    <w:rsid w:val="00EF60AA"/>
    <w:rsid w:val="00F02FAE"/>
    <w:rsid w:val="00F10500"/>
    <w:rsid w:val="00F155F9"/>
    <w:rsid w:val="00F325DC"/>
    <w:rsid w:val="00F44B3E"/>
    <w:rsid w:val="00F45A54"/>
    <w:rsid w:val="00F51686"/>
    <w:rsid w:val="00F520D7"/>
    <w:rsid w:val="00F536B8"/>
    <w:rsid w:val="00F5495E"/>
    <w:rsid w:val="00F607D8"/>
    <w:rsid w:val="00F712C2"/>
    <w:rsid w:val="00F73F1F"/>
    <w:rsid w:val="00F749FE"/>
    <w:rsid w:val="00F77E90"/>
    <w:rsid w:val="00F809AE"/>
    <w:rsid w:val="00F8755B"/>
    <w:rsid w:val="00F9183E"/>
    <w:rsid w:val="00F91EBF"/>
    <w:rsid w:val="00F937AB"/>
    <w:rsid w:val="00FB1901"/>
    <w:rsid w:val="00FB7C3C"/>
    <w:rsid w:val="00FC07A1"/>
    <w:rsid w:val="00FC447B"/>
    <w:rsid w:val="00FC63AB"/>
    <w:rsid w:val="00FD0EC4"/>
    <w:rsid w:val="00FD7B25"/>
    <w:rsid w:val="00FE1C79"/>
    <w:rsid w:val="00FE3542"/>
    <w:rsid w:val="00FE403F"/>
    <w:rsid w:val="00FE6727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654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546"/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03D71"/>
    <w:rPr>
      <w:color w:val="0000FF"/>
      <w:u w:val="single"/>
    </w:rPr>
  </w:style>
  <w:style w:type="character" w:customStyle="1" w:styleId="a4">
    <w:name w:val="Цветовое выделение"/>
    <w:rsid w:val="003C40F6"/>
    <w:rPr>
      <w:b/>
      <w:bCs w:val="0"/>
      <w:color w:val="000080"/>
    </w:rPr>
  </w:style>
  <w:style w:type="character" w:customStyle="1" w:styleId="a5">
    <w:name w:val="Гипертекстовая ссылка"/>
    <w:basedOn w:val="a4"/>
    <w:uiPriority w:val="99"/>
    <w:rsid w:val="003C40F6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4857B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48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9A677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uiPriority w:val="99"/>
    <w:rsid w:val="009A67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4A23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233E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23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233E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3912"/>
    <w:pPr>
      <w:ind w:left="720"/>
      <w:contextualSpacing/>
    </w:pPr>
  </w:style>
  <w:style w:type="paragraph" w:customStyle="1" w:styleId="ConsPlusNormal">
    <w:name w:val="ConsPlusNormal"/>
    <w:rsid w:val="00F809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F809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Cell">
    <w:name w:val="ConsPlusCell"/>
    <w:rsid w:val="00F809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F809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F809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F809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809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af0">
    <w:name w:val="Таблицы (моноширинный)"/>
    <w:basedOn w:val="a"/>
    <w:next w:val="a"/>
    <w:rsid w:val="00AA31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ody Text"/>
    <w:aliases w:val="bt"/>
    <w:basedOn w:val="a"/>
    <w:link w:val="af2"/>
    <w:rsid w:val="00C17C18"/>
    <w:pPr>
      <w:spacing w:after="120"/>
    </w:pPr>
  </w:style>
  <w:style w:type="character" w:customStyle="1" w:styleId="af2">
    <w:name w:val="Основной текст Знак"/>
    <w:aliases w:val="bt Знак"/>
    <w:basedOn w:val="a0"/>
    <w:link w:val="af1"/>
    <w:rsid w:val="00C17C18"/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17C18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C17C18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B1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1929"/>
    <w:rPr>
      <w:rFonts w:eastAsia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B192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B1929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B19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1929"/>
    <w:rPr>
      <w:rFonts w:eastAsia="Times New Roman"/>
      <w:sz w:val="16"/>
      <w:szCs w:val="16"/>
      <w:lang w:eastAsia="ru-RU"/>
    </w:rPr>
  </w:style>
  <w:style w:type="paragraph" w:styleId="af7">
    <w:name w:val="Normal (Web)"/>
    <w:basedOn w:val="a"/>
    <w:uiPriority w:val="99"/>
    <w:rsid w:val="008B1929"/>
    <w:pPr>
      <w:spacing w:before="100" w:beforeAutospacing="1" w:after="100" w:afterAutospacing="1"/>
    </w:pPr>
  </w:style>
  <w:style w:type="paragraph" w:customStyle="1" w:styleId="Default">
    <w:name w:val="Default"/>
    <w:rsid w:val="008B192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aliases w:val="Iniiaiie oaeno aac ionooia"/>
    <w:basedOn w:val="a"/>
    <w:rsid w:val="008B192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highlightcolor">
    <w:name w:val="highlightcolor"/>
    <w:basedOn w:val="a0"/>
    <w:rsid w:val="008B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3C08BB42B004A169410A859BD4A243C4A0A256471FE3EBBBC64BE05EE06AB1C3A89ED3728B72EF562F2v1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309</cp:revision>
  <cp:lastPrinted>2022-11-02T11:10:00Z</cp:lastPrinted>
  <dcterms:created xsi:type="dcterms:W3CDTF">2022-08-17T13:52:00Z</dcterms:created>
  <dcterms:modified xsi:type="dcterms:W3CDTF">2022-11-15T13:13:00Z</dcterms:modified>
</cp:coreProperties>
</file>