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2B73F0" w:rsidRPr="00A1263F" w:rsidTr="006C13F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3F0" w:rsidRDefault="002B73F0" w:rsidP="006C13F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2B73F0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2B73F0" w:rsidRPr="00C9624D" w:rsidRDefault="002B73F0" w:rsidP="006C1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C9624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C9624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C9624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C9624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C9624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2B73F0" w:rsidRPr="00C9624D" w:rsidRDefault="002B73F0" w:rsidP="00A562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73F0" w:rsidRDefault="009B3197" w:rsidP="009B31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B3197" w:rsidRPr="009B3197" w:rsidRDefault="009B3197" w:rsidP="00A562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1263F">
        <w:rPr>
          <w:rFonts w:ascii="Times New Roman" w:eastAsia="Times New Roman" w:hAnsi="Times New Roman"/>
          <w:sz w:val="28"/>
          <w:szCs w:val="28"/>
          <w:lang w:eastAsia="ru-RU"/>
        </w:rPr>
        <w:t>28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№ </w:t>
      </w:r>
      <w:r w:rsidR="00A1263F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 w:rsidR="002B73F0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</w:t>
      </w:r>
      <w:r w:rsidR="00C9624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кого сельского поселения Моркинского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59C" w:rsidRDefault="0056359C" w:rsidP="0056359C">
      <w:pPr>
        <w:pStyle w:val="ab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  Федеральным  законом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31 июля 2020  г.  №  248-ФЗ  «</w:t>
      </w:r>
      <w:r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Правительства  Российской  Федерации  от  27 октября 2022 г.  №  1844  «</w:t>
      </w:r>
      <w:hyperlink r:id="rId8" w:tgtFrame="_blank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Об  утверждении  требований  к  разработке, содержанию, общественному обсуждению проектов форм   проверочных  листов, утверждению, применению, актуализации форм проверочных листов, а также случаев обязательного применения проверочных листов»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9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Себеусадского сельского поселения Моркинского муниципального района Республики Марий Эл,    Себеусадская сельская администрация 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r w:rsidR="002B73F0">
        <w:rPr>
          <w:rFonts w:ascii="Times New Roman" w:eastAsia="Times New Roman" w:hAnsi="Times New Roman"/>
          <w:bCs/>
          <w:sz w:val="28"/>
          <w:szCs w:val="28"/>
          <w:lang w:eastAsia="ru-RU"/>
        </w:rPr>
        <w:t>Себеусад</w:t>
      </w:r>
      <w:r w:rsidR="00C9624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кого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9624D" w:rsidRDefault="00A56297" w:rsidP="00C9624D">
      <w:pPr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9624D" w:rsidRPr="00FC1131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странице Себеусадской сельской администрации</w:t>
      </w:r>
      <w:r w:rsidR="00C9624D" w:rsidRPr="00FC1131">
        <w:rPr>
          <w:rFonts w:ascii="Times New Roman" w:hAnsi="Times New Roman"/>
          <w:sz w:val="28"/>
          <w:szCs w:val="28"/>
        </w:rPr>
        <w:t xml:space="preserve"> </w:t>
      </w:r>
      <w:r w:rsidR="00C9624D" w:rsidRPr="00FC1131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C9624D" w:rsidRPr="00FC1131">
        <w:rPr>
          <w:rFonts w:ascii="Times New Roman" w:hAnsi="Times New Roman"/>
          <w:sz w:val="28"/>
          <w:szCs w:val="28"/>
        </w:rPr>
        <w:t xml:space="preserve">«Интернет» </w:t>
      </w:r>
      <w:r w:rsidR="00C9624D" w:rsidRPr="00FC1131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="00C9624D" w:rsidRPr="00FC1131">
        <w:rPr>
          <w:rFonts w:ascii="Times New Roman" w:hAnsi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="00C9624D" w:rsidRPr="00FC1131">
        <w:rPr>
          <w:rFonts w:ascii="Times New Roman" w:hAnsi="Times New Roman"/>
          <w:color w:val="000000"/>
          <w:sz w:val="28"/>
          <w:szCs w:val="28"/>
        </w:rPr>
        <w:t xml:space="preserve"> Республики Марий Эл</w:t>
      </w:r>
      <w:r w:rsidR="00C9624D">
        <w:rPr>
          <w:rFonts w:ascii="Times New Roman" w:hAnsi="Times New Roman"/>
          <w:color w:val="000000"/>
          <w:sz w:val="28"/>
          <w:szCs w:val="28"/>
        </w:rPr>
        <w:t>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24D" w:rsidRPr="00A56297" w:rsidRDefault="00C9624D" w:rsidP="00C96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Себеусад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</w:t>
      </w:r>
    </w:p>
    <w:p w:rsidR="00C9624D" w:rsidRPr="00A56297" w:rsidRDefault="00C9624D" w:rsidP="00C96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Э.А.Миткина</w:t>
      </w:r>
      <w:proofErr w:type="spellEnd"/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269C" w:rsidRDefault="008B269C"/>
    <w:p w:rsidR="00A56297" w:rsidRDefault="00A56297"/>
    <w:p w:rsidR="00A56297" w:rsidRDefault="00A56297"/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2B73F0">
        <w:rPr>
          <w:rFonts w:ascii="Times New Roman" w:eastAsia="Times New Roman" w:hAnsi="Times New Roman"/>
          <w:bCs/>
          <w:sz w:val="24"/>
          <w:szCs w:val="24"/>
          <w:lang w:eastAsia="ru-RU"/>
        </w:rPr>
        <w:t>Себеусад</w:t>
      </w:r>
      <w:r w:rsidR="00C9624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кой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1263F">
        <w:rPr>
          <w:rFonts w:ascii="Times New Roman" w:eastAsia="Times New Roman" w:hAnsi="Times New Roman"/>
          <w:bCs/>
          <w:sz w:val="24"/>
          <w:szCs w:val="24"/>
          <w:lang w:eastAsia="ru-RU"/>
        </w:rPr>
        <w:t>28.02.20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A1263F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r w:rsidR="002B73F0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C962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Моркинского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2B73F0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C962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A1263F">
        <w:rPr>
          <w:rFonts w:ascii="Times New Roman" w:eastAsia="Times New Roman" w:hAnsi="Times New Roman"/>
          <w:sz w:val="24"/>
          <w:szCs w:val="24"/>
          <w:lang w:eastAsia="ru-RU"/>
        </w:rPr>
        <w:t>28 февраля 2022 г. № 10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2B73F0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C962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Моркинского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r w:rsidR="002B73F0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C962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2B73F0">
        <w:rPr>
          <w:rFonts w:ascii="Times New Roman" w:eastAsia="Times New Roman" w:hAnsi="Times New Roman"/>
          <w:sz w:val="24"/>
          <w:szCs w:val="24"/>
          <w:lang w:eastAsia="ru-RU"/>
        </w:rPr>
        <w:t>Себеусад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1036"/>
        <w:gridCol w:w="18"/>
        <w:gridCol w:w="17"/>
        <w:gridCol w:w="1324"/>
        <w:gridCol w:w="71"/>
        <w:gridCol w:w="20"/>
        <w:gridCol w:w="1779"/>
        <w:gridCol w:w="4848"/>
      </w:tblGrid>
      <w:tr w:rsidR="00A56297" w:rsidRPr="00A5629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- </w:t>
            </w:r>
            <w:hyperlink r:id="rId11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2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3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4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5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6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7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19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22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24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25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5A3691" w:rsidP="0042263A">
            <w:pPr>
              <w:pStyle w:val="a9"/>
            </w:pPr>
            <w:hyperlink r:id="rId26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 w:rsidSect="007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122"/>
    <w:rsid w:val="002B73F0"/>
    <w:rsid w:val="002E37F1"/>
    <w:rsid w:val="005447B0"/>
    <w:rsid w:val="0056359C"/>
    <w:rsid w:val="005A3691"/>
    <w:rsid w:val="00710040"/>
    <w:rsid w:val="007E68E1"/>
    <w:rsid w:val="008B269C"/>
    <w:rsid w:val="009B3197"/>
    <w:rsid w:val="00A1263F"/>
    <w:rsid w:val="00A20C45"/>
    <w:rsid w:val="00A56297"/>
    <w:rsid w:val="00BB1C11"/>
    <w:rsid w:val="00C9624D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5635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32859/10322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7159-1BCC-41E3-8FD6-DA62964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2022-03-01T10:16:00Z</cp:lastPrinted>
  <dcterms:created xsi:type="dcterms:W3CDTF">2022-02-15T05:39:00Z</dcterms:created>
  <dcterms:modified xsi:type="dcterms:W3CDTF">2022-03-01T10:23:00Z</dcterms:modified>
</cp:coreProperties>
</file>