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6" w:rsidRPr="00584026" w:rsidRDefault="00584026" w:rsidP="00584026">
      <w:pPr>
        <w:pStyle w:val="2"/>
        <w:shd w:val="clear" w:color="auto" w:fill="FFFFFF"/>
        <w:spacing w:before="0" w:beforeAutospacing="0" w:after="240" w:afterAutospacing="0" w:line="276" w:lineRule="auto"/>
        <w:ind w:firstLine="426"/>
        <w:jc w:val="center"/>
        <w:rPr>
          <w:color w:val="212529"/>
          <w:sz w:val="28"/>
          <w:szCs w:val="28"/>
        </w:rPr>
      </w:pPr>
      <w:r w:rsidRPr="00584026">
        <w:rPr>
          <w:color w:val="212529"/>
          <w:sz w:val="28"/>
          <w:szCs w:val="28"/>
        </w:rPr>
        <w:t>Конкуренция контента на медиа-рынке</w:t>
      </w:r>
    </w:p>
    <w:p w:rsidR="00584026" w:rsidRPr="00584026" w:rsidRDefault="00584026" w:rsidP="0058402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529"/>
          <w:sz w:val="28"/>
          <w:szCs w:val="28"/>
        </w:rPr>
      </w:pPr>
      <w:r w:rsidRPr="00584026">
        <w:rPr>
          <w:color w:val="212529"/>
          <w:sz w:val="28"/>
          <w:szCs w:val="28"/>
        </w:rPr>
        <w:t xml:space="preserve">Определение уровня конкуренции на медиа-рынке во многом зависит от сравнения различных видов производственной деятельности. Производимая среда может быть однородной и взаимозаменяемой. Различные </w:t>
      </w:r>
      <w:proofErr w:type="spellStart"/>
      <w:r w:rsidRPr="00584026">
        <w:rPr>
          <w:color w:val="212529"/>
          <w:sz w:val="28"/>
          <w:szCs w:val="28"/>
        </w:rPr>
        <w:t>медиакомпании</w:t>
      </w:r>
      <w:proofErr w:type="spellEnd"/>
      <w:r w:rsidRPr="00584026">
        <w:rPr>
          <w:color w:val="212529"/>
          <w:sz w:val="28"/>
          <w:szCs w:val="28"/>
        </w:rPr>
        <w:t xml:space="preserve"> могут заменять друг друга на контентном и географическом рынке. Если клиент не смог купить газету, он включит радио или телевизор.</w:t>
      </w:r>
    </w:p>
    <w:p w:rsidR="00584026" w:rsidRPr="00584026" w:rsidRDefault="00584026" w:rsidP="0058402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529"/>
          <w:sz w:val="28"/>
          <w:szCs w:val="28"/>
        </w:rPr>
      </w:pPr>
      <w:proofErr w:type="spellStart"/>
      <w:r w:rsidRPr="00584026">
        <w:rPr>
          <w:color w:val="212529"/>
          <w:sz w:val="28"/>
          <w:szCs w:val="28"/>
        </w:rPr>
        <w:t>Медиакомпании</w:t>
      </w:r>
      <w:proofErr w:type="spellEnd"/>
      <w:r w:rsidRPr="00584026">
        <w:rPr>
          <w:color w:val="212529"/>
          <w:sz w:val="28"/>
          <w:szCs w:val="28"/>
        </w:rPr>
        <w:t xml:space="preserve"> различных отраслей специализируются на различном контенте. Например, печатные СМИ уделяют особое внимание производству информации, а также ее анализу. Телевизионные и радиостанции в основном создают развлекательный контент в дополнение к общественно полезному контенту. Это создает разделение труда между аудиовизуальными и печатными СМИ. Несмотря на внешнее сходство, продукция одной и той же отрасли не может полностью заменить друг друга. На разницу влияет принцип доставки рекламного сообщения. Сравнение печатных и аудиовизуальных средств массовой информации осложняется тем, что они предлагают совершенно разные продукты.</w:t>
      </w:r>
    </w:p>
    <w:p w:rsidR="00584026" w:rsidRPr="00584026" w:rsidRDefault="00584026" w:rsidP="0058402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529"/>
          <w:sz w:val="28"/>
          <w:szCs w:val="28"/>
        </w:rPr>
      </w:pPr>
      <w:r w:rsidRPr="00584026">
        <w:rPr>
          <w:color w:val="212529"/>
          <w:sz w:val="28"/>
          <w:szCs w:val="28"/>
        </w:rPr>
        <w:t>Презентация новостей газетами и телеканалами отличается. Газеты могут более подробно освещать политические, экономические или социальные события в обществе. Телевизионные выпуски ограничены по времени, рейтингам и другим условиям. Информация представлена в более компактном формате. Если мы посмотрим на радиостанции, которые работают на одном и том же географическом рынке, то увидим, что они нацелены на разные группы населения. С точки зрения содержания, замена радиостанций сложна, в отличие от замены телевизионных каналов.</w:t>
      </w:r>
    </w:p>
    <w:p w:rsidR="00584026" w:rsidRDefault="00584026" w:rsidP="0058402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529"/>
          <w:sz w:val="28"/>
          <w:szCs w:val="28"/>
        </w:rPr>
      </w:pPr>
      <w:r w:rsidRPr="00584026">
        <w:rPr>
          <w:color w:val="212529"/>
          <w:sz w:val="28"/>
          <w:szCs w:val="28"/>
        </w:rPr>
        <w:t xml:space="preserve">История медиа-индустрии не знает ни одного случая, когда компания в одной медиа-индустрии полностью вытеснила компанию в другой медиа-индустрии с рынка. Конкуренция на медиа-рынке часто приводит к более сложным формам конкуренции. Аудиовизуальные СМИ постоянно ищут новые пути привлечения новой аудитории, в то время как охват современной печатной медиа также снижается. Большинство </w:t>
      </w:r>
      <w:proofErr w:type="spellStart"/>
      <w:r w:rsidRPr="00584026">
        <w:rPr>
          <w:color w:val="212529"/>
          <w:sz w:val="28"/>
          <w:szCs w:val="28"/>
        </w:rPr>
        <w:t>медиакомпаний</w:t>
      </w:r>
      <w:proofErr w:type="spellEnd"/>
      <w:r w:rsidRPr="00584026">
        <w:rPr>
          <w:color w:val="212529"/>
          <w:sz w:val="28"/>
          <w:szCs w:val="28"/>
        </w:rPr>
        <w:t xml:space="preserve"> присутствует в Интернете, </w:t>
      </w:r>
      <w:bookmarkStart w:id="0" w:name="_GoBack"/>
      <w:bookmarkEnd w:id="0"/>
      <w:r w:rsidRPr="00584026">
        <w:rPr>
          <w:color w:val="212529"/>
          <w:sz w:val="28"/>
          <w:szCs w:val="28"/>
        </w:rPr>
        <w:t>где формируется совершенно новая конкурентная среда.</w:t>
      </w:r>
    </w:p>
    <w:p w:rsidR="00584026" w:rsidRPr="00584026" w:rsidRDefault="00584026" w:rsidP="0058402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529"/>
          <w:sz w:val="28"/>
          <w:szCs w:val="28"/>
        </w:rPr>
      </w:pPr>
    </w:p>
    <w:p w:rsidR="00584026" w:rsidRPr="00584026" w:rsidRDefault="00584026" w:rsidP="00584026">
      <w:pPr>
        <w:spacing w:before="0"/>
        <w:ind w:firstLine="426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Конкуренция на медиа-рынке</w:t>
      </w:r>
    </w:p>
    <w:p w:rsidR="00584026" w:rsidRPr="00584026" w:rsidRDefault="00584026" w:rsidP="00584026">
      <w:pPr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 xml:space="preserve">Современные </w:t>
      </w:r>
      <w:proofErr w:type="spellStart"/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медиакомпании</w:t>
      </w:r>
      <w:proofErr w:type="spellEnd"/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 xml:space="preserve"> работают в рыночных условиях, характеризующихся следующими особенностями:</w:t>
      </w:r>
    </w:p>
    <w:p w:rsidR="00584026" w:rsidRPr="00584026" w:rsidRDefault="00584026" w:rsidP="00584026">
      <w:pPr>
        <w:numPr>
          <w:ilvl w:val="0"/>
          <w:numId w:val="1"/>
        </w:num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Свобода осуществлять экономическую деятельность.</w:t>
      </w:r>
    </w:p>
    <w:p w:rsidR="00584026" w:rsidRPr="00584026" w:rsidRDefault="00584026" w:rsidP="00584026">
      <w:pPr>
        <w:numPr>
          <w:ilvl w:val="0"/>
          <w:numId w:val="1"/>
        </w:num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Разнообразие форм собственности.</w:t>
      </w:r>
    </w:p>
    <w:p w:rsidR="00584026" w:rsidRPr="00584026" w:rsidRDefault="00584026" w:rsidP="00584026">
      <w:pPr>
        <w:numPr>
          <w:ilvl w:val="0"/>
          <w:numId w:val="1"/>
        </w:num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lastRenderedPageBreak/>
        <w:t>Свобода устанавливать цены.</w:t>
      </w:r>
    </w:p>
    <w:p w:rsidR="00584026" w:rsidRPr="00584026" w:rsidRDefault="00584026" w:rsidP="00584026">
      <w:pPr>
        <w:numPr>
          <w:ilvl w:val="0"/>
          <w:numId w:val="1"/>
        </w:num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Ограниченная роль государственного регулирования.</w:t>
      </w:r>
    </w:p>
    <w:p w:rsidR="00584026" w:rsidRPr="00584026" w:rsidRDefault="00584026" w:rsidP="00584026">
      <w:pPr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Независимость хозяйствующих субъектов приводит к возникновению конкуренции. Экономические агенты на медиа-рынке конкурируют за аудиторию, рынки и рекламодателей. Каждый из них стремится любыми средствами монополизировать рынок. Другая причина конкуренции - ограниченные ресурсы и ограниченная покупательная способность. В то время как рынок производимых товаров и услуг конкурирует за финансовые прибыли и объемы продаж, игроки медиа-рынка стремятся завоевать внимание и время потребителей.</w:t>
      </w:r>
    </w:p>
    <w:p w:rsidR="00584026" w:rsidRPr="00584026" w:rsidRDefault="00584026" w:rsidP="00584026">
      <w:pPr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Построение лояльных отношений с аудиторией позволяет вещателям сегментировать их и продавать доступ к ним рекламодателям.</w:t>
      </w:r>
    </w:p>
    <w:p w:rsidR="00584026" w:rsidRPr="00584026" w:rsidRDefault="00584026" w:rsidP="00584026">
      <w:pPr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Особенность конкуренции на медиа-рынке можно охарактеризовать как различные стили потребления продукции. Печатные носители, например, требуют концентрации. Их использование трудно сочетать с другими видами деятельности. Но прослушивание радио- и телевизионных программ может хорошо сочетаться с домашними или другими видами деятельности. Потребление готовой медиа-продукции также может осуществляться индивидуально или коллективно. В первом случае распространение продукции ограничено, во втором - доступ к продукции не ограничен.</w:t>
      </w:r>
    </w:p>
    <w:p w:rsidR="00584026" w:rsidRPr="00584026" w:rsidRDefault="00584026" w:rsidP="00584026">
      <w:pPr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</w:pPr>
      <w:r w:rsidRPr="00584026">
        <w:rPr>
          <w:rFonts w:ascii="Times New Roman" w:eastAsia="Times New Roman" w:hAnsi="Times New Roman" w:cs="Times New Roman"/>
          <w:b w:val="0"/>
          <w:color w:val="212529"/>
          <w:sz w:val="28"/>
          <w:szCs w:val="28"/>
        </w:rPr>
        <w:t>Как уже упоминалось ранее, медиа-рынок двойной. Она одновременно продает информационный продукт и услугу доступа к аудитории. Информационный продукт ценен благодаря своему содержанию. На его спрос влияет способ потребления - коллективный или индивидуальный. Вы можете увидеть фундаментальную разницу между товаром обычного производства и медиа-индустрией. Потребитель всегда может вернуться к информационному содержанию продукта. Этот факт влияет на само производство медиа-продукции.</w:t>
      </w:r>
    </w:p>
    <w:p w:rsidR="00B55F56" w:rsidRPr="00584026" w:rsidRDefault="00B55F56" w:rsidP="00584026">
      <w:pPr>
        <w:spacing w:after="0"/>
        <w:ind w:firstLine="426"/>
        <w:jc w:val="both"/>
        <w:rPr>
          <w:sz w:val="28"/>
          <w:szCs w:val="28"/>
        </w:rPr>
      </w:pPr>
    </w:p>
    <w:sectPr w:rsidR="00B55F56" w:rsidRPr="005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02F"/>
    <w:multiLevelType w:val="multilevel"/>
    <w:tmpl w:val="D83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26"/>
    <w:rsid w:val="00584026"/>
    <w:rsid w:val="00B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1E5A-FE00-4F1D-A3F4-3353D16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26"/>
    <w:pPr>
      <w:shd w:val="clear" w:color="auto" w:fill="FFFFFF"/>
      <w:spacing w:before="120" w:after="200" w:line="276" w:lineRule="auto"/>
      <w:jc w:val="center"/>
    </w:pPr>
    <w:rPr>
      <w:rFonts w:ascii="Bookman Old Style" w:eastAsia="Calibri" w:hAnsi="Bookman Old Style" w:cs="Arial"/>
      <w:b/>
      <w:color w:val="FF0000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84026"/>
    <w:pPr>
      <w:shd w:val="clear" w:color="auto" w:fill="auto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0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4026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84026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</cp:revision>
  <dcterms:created xsi:type="dcterms:W3CDTF">2023-03-14T07:38:00Z</dcterms:created>
  <dcterms:modified xsi:type="dcterms:W3CDTF">2023-03-14T07:41:00Z</dcterms:modified>
</cp:coreProperties>
</file>