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УВЕДОМЛЕНИЕ</w:t>
      </w:r>
      <w:r>
        <w:rPr>
          <w:rFonts w:ascii="Arial" w:hAnsi="Arial"/>
          <w:b w:val="1"/>
          <w:sz w:val="24"/>
        </w:rPr>
        <w:t xml:space="preserve"> </w:t>
      </w:r>
    </w:p>
    <w:p w14:paraId="02000000">
      <w:pPr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о проведении осмотров зданий, сооружений или объектов незавершенного строительства при проведении мероприятий по выявлению </w:t>
      </w:r>
      <w:r>
        <w:rPr>
          <w:rFonts w:ascii="Arial" w:hAnsi="Arial"/>
          <w:b w:val="1"/>
          <w:sz w:val="24"/>
        </w:rPr>
        <w:t xml:space="preserve">правообладателей ранее </w:t>
      </w:r>
      <w:r>
        <w:rPr>
          <w:rFonts w:ascii="Arial" w:hAnsi="Arial"/>
          <w:b w:val="1"/>
          <w:sz w:val="24"/>
        </w:rPr>
        <w:t>учтённых объектов недвижимости</w:t>
      </w:r>
    </w:p>
    <w:p w14:paraId="03000000">
      <w:pPr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(</w:t>
      </w:r>
      <w:r>
        <w:rPr>
          <w:rFonts w:ascii="Arial" w:hAnsi="Arial"/>
          <w:b w:val="1"/>
          <w:color w:val="0000FF"/>
          <w:sz w:val="24"/>
        </w:rPr>
        <w:t>на 28.06.</w:t>
      </w:r>
      <w:r>
        <w:rPr>
          <w:rFonts w:ascii="Arial" w:hAnsi="Arial"/>
          <w:b w:val="1"/>
          <w:color w:val="0000FF"/>
          <w:sz w:val="24"/>
        </w:rPr>
        <w:t xml:space="preserve"> 2023</w:t>
      </w:r>
      <w:r>
        <w:rPr>
          <w:rFonts w:ascii="Arial" w:hAnsi="Arial"/>
          <w:b w:val="1"/>
          <w:color w:val="0000FF"/>
          <w:sz w:val="24"/>
        </w:rPr>
        <w:t xml:space="preserve"> года</w:t>
      </w:r>
      <w:r>
        <w:rPr>
          <w:rFonts w:ascii="Arial" w:hAnsi="Arial"/>
          <w:b w:val="1"/>
          <w:sz w:val="24"/>
        </w:rPr>
        <w:t>)</w:t>
      </w:r>
    </w:p>
    <w:p w14:paraId="04000000">
      <w:pPr>
        <w:ind/>
        <w:jc w:val="center"/>
        <w:rPr>
          <w:rFonts w:ascii="Arial" w:hAnsi="Arial"/>
          <w:sz w:val="24"/>
        </w:rPr>
      </w:pPr>
    </w:p>
    <w:p w14:paraId="05000000">
      <w:pPr>
        <w:ind/>
        <w:jc w:val="center"/>
        <w:rPr>
          <w:rFonts w:ascii="Arial" w:hAnsi="Arial"/>
          <w:sz w:val="24"/>
        </w:rPr>
      </w:pPr>
    </w:p>
    <w:p w14:paraId="06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В соответствии с </w:t>
      </w:r>
      <w:r>
        <w:rPr>
          <w:rFonts w:ascii="Arial" w:hAnsi="Arial"/>
          <w:sz w:val="24"/>
        </w:rPr>
        <w:t>Федеральн</w:t>
      </w:r>
      <w:r>
        <w:rPr>
          <w:rFonts w:ascii="Arial" w:hAnsi="Arial"/>
          <w:sz w:val="24"/>
        </w:rPr>
        <w:t>ыми</w:t>
      </w:r>
      <w:r>
        <w:rPr>
          <w:rFonts w:ascii="Arial" w:hAnsi="Arial"/>
          <w:sz w:val="24"/>
        </w:rPr>
        <w:t xml:space="preserve"> закона</w:t>
      </w:r>
      <w:r>
        <w:rPr>
          <w:rFonts w:ascii="Arial" w:hAnsi="Arial"/>
          <w:sz w:val="24"/>
        </w:rPr>
        <w:t>ми</w:t>
      </w:r>
      <w:r>
        <w:rPr>
          <w:rFonts w:ascii="Arial" w:hAnsi="Arial"/>
          <w:sz w:val="24"/>
        </w:rPr>
        <w:t xml:space="preserve"> от 30.12.2020 </w:t>
      </w:r>
      <w:r>
        <w:rPr>
          <w:rFonts w:ascii="Arial" w:hAnsi="Arial"/>
          <w:sz w:val="24"/>
        </w:rPr>
        <w:t xml:space="preserve">г. </w:t>
      </w:r>
      <w:r>
        <w:rPr>
          <w:rFonts w:ascii="Arial" w:hAnsi="Arial"/>
          <w:sz w:val="24"/>
        </w:rPr>
        <w:t>№ 518-ФЗ «</w:t>
      </w:r>
      <w:r>
        <w:rPr>
          <w:rFonts w:ascii="Arial" w:hAnsi="Arial"/>
          <w:sz w:val="24"/>
        </w:rPr>
        <w:t xml:space="preserve">О внесении изменений в отдельные законодательные акты Российской Федерации», </w:t>
      </w:r>
      <w:r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  <w:highlight w:val="white"/>
        </w:rPr>
        <w:t xml:space="preserve">13.07.2015 </w:t>
      </w:r>
      <w:r>
        <w:rPr>
          <w:rFonts w:ascii="Arial" w:hAnsi="Arial"/>
          <w:sz w:val="24"/>
          <w:highlight w:val="white"/>
        </w:rPr>
        <w:t xml:space="preserve">г. </w:t>
      </w:r>
      <w:r>
        <w:rPr>
          <w:rFonts w:ascii="Arial" w:hAnsi="Arial"/>
          <w:sz w:val="24"/>
          <w:highlight w:val="white"/>
        </w:rPr>
        <w:t>№ 218-ФЗ «О государственной регистрации недвижимости»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 xml:space="preserve">Сернурской городской администрацией </w:t>
      </w:r>
      <w:r>
        <w:rPr>
          <w:rFonts w:ascii="Arial" w:hAnsi="Arial"/>
          <w:sz w:val="24"/>
          <w:highlight w:val="white"/>
        </w:rPr>
        <w:t xml:space="preserve">Сернурского муниципального района </w:t>
      </w:r>
      <w:r>
        <w:rPr>
          <w:rFonts w:ascii="Arial" w:hAnsi="Arial"/>
          <w:sz w:val="24"/>
          <w:highlight w:val="white"/>
        </w:rPr>
        <w:t>в рамках прове</w:t>
      </w:r>
      <w:r>
        <w:rPr>
          <w:rFonts w:ascii="Arial" w:hAnsi="Arial"/>
          <w:sz w:val="24"/>
          <w:highlight w:val="white"/>
        </w:rPr>
        <w:t>д</w:t>
      </w:r>
      <w:r>
        <w:rPr>
          <w:rFonts w:ascii="Arial" w:hAnsi="Arial"/>
          <w:sz w:val="24"/>
          <w:highlight w:val="white"/>
        </w:rPr>
        <w:t xml:space="preserve">ения </w:t>
      </w:r>
      <w:r>
        <w:rPr>
          <w:rFonts w:ascii="Arial" w:hAnsi="Arial"/>
          <w:sz w:val="24"/>
          <w:highlight w:val="white"/>
        </w:rPr>
        <w:t>мероприяти</w:t>
      </w:r>
      <w:r>
        <w:rPr>
          <w:rFonts w:ascii="Arial" w:hAnsi="Arial"/>
          <w:sz w:val="24"/>
          <w:highlight w:val="white"/>
        </w:rPr>
        <w:t>й</w:t>
      </w:r>
      <w:r>
        <w:rPr>
          <w:rFonts w:ascii="Arial" w:hAnsi="Arial"/>
          <w:sz w:val="24"/>
          <w:highlight w:val="white"/>
        </w:rPr>
        <w:t xml:space="preserve"> по выявлению правообладателей ранее </w:t>
      </w:r>
      <w:r>
        <w:rPr>
          <w:rFonts w:ascii="Arial" w:hAnsi="Arial"/>
          <w:sz w:val="24"/>
          <w:highlight w:val="white"/>
        </w:rPr>
        <w:t>учтённых</w:t>
      </w:r>
      <w:r>
        <w:rPr>
          <w:rFonts w:ascii="Arial" w:hAnsi="Arial"/>
          <w:sz w:val="24"/>
          <w:highlight w:val="white"/>
        </w:rPr>
        <w:t xml:space="preserve"> объектов недвижимости</w:t>
      </w:r>
      <w:r>
        <w:rPr>
          <w:rFonts w:ascii="Arial" w:hAnsi="Arial"/>
          <w:sz w:val="24"/>
          <w:highlight w:val="white"/>
        </w:rPr>
        <w:t xml:space="preserve"> (земельные участки, здания, строения, объекты незавершённого строительства, помещения)</w:t>
      </w:r>
      <w:r>
        <w:rPr>
          <w:rFonts w:ascii="Arial" w:hAnsi="Arial"/>
          <w:sz w:val="24"/>
          <w:highlight w:val="white"/>
        </w:rPr>
        <w:t xml:space="preserve">, права на </w:t>
      </w:r>
      <w:r>
        <w:rPr>
          <w:rFonts w:ascii="Arial" w:hAnsi="Arial"/>
          <w:sz w:val="24"/>
          <w:highlight w:val="white"/>
        </w:rPr>
        <w:t xml:space="preserve">которые </w:t>
      </w:r>
      <w:r>
        <w:rPr>
          <w:rFonts w:ascii="Arial" w:hAnsi="Arial"/>
          <w:sz w:val="24"/>
          <w:highlight w:val="white"/>
        </w:rPr>
        <w:t xml:space="preserve">возникли и правоустанавливающие документы на </w:t>
      </w:r>
      <w:r>
        <w:rPr>
          <w:rFonts w:ascii="Arial" w:hAnsi="Arial"/>
          <w:sz w:val="24"/>
          <w:highlight w:val="white"/>
        </w:rPr>
        <w:t xml:space="preserve">которые </w:t>
      </w:r>
      <w:r>
        <w:rPr>
          <w:rFonts w:ascii="Arial" w:hAnsi="Arial"/>
          <w:sz w:val="24"/>
          <w:highlight w:val="white"/>
        </w:rPr>
        <w:t xml:space="preserve">оформлены до вступления в силу Федерального закона от 21.07.1997 </w:t>
      </w:r>
      <w:r>
        <w:rPr>
          <w:rFonts w:ascii="Arial" w:hAnsi="Arial"/>
          <w:sz w:val="24"/>
          <w:highlight w:val="white"/>
        </w:rPr>
        <w:t xml:space="preserve">г. </w:t>
      </w:r>
      <w:r>
        <w:rPr>
          <w:rFonts w:ascii="Arial" w:hAnsi="Arial"/>
          <w:sz w:val="24"/>
          <w:highlight w:val="white"/>
        </w:rPr>
        <w:t>№ 122-ФЗ «О государственной регистрации прав на недвижимое имущество и сделок с ним»</w:t>
      </w:r>
      <w:r>
        <w:rPr>
          <w:rFonts w:ascii="Arial" w:hAnsi="Arial"/>
          <w:sz w:val="24"/>
          <w:highlight w:val="white"/>
        </w:rPr>
        <w:t xml:space="preserve">, </w:t>
      </w:r>
      <w:r>
        <w:rPr>
          <w:rFonts w:ascii="Arial" w:hAnsi="Arial"/>
          <w:b w:val="1"/>
          <w:color w:val="000000"/>
          <w:sz w:val="24"/>
        </w:rPr>
        <w:t>28 июня</w:t>
      </w:r>
      <w:r>
        <w:rPr>
          <w:rFonts w:ascii="Arial" w:hAnsi="Arial"/>
          <w:b w:val="1"/>
          <w:color w:val="000000"/>
          <w:sz w:val="24"/>
        </w:rPr>
        <w:t xml:space="preserve"> </w:t>
      </w:r>
      <w:r>
        <w:rPr>
          <w:rFonts w:ascii="Arial" w:hAnsi="Arial"/>
          <w:b w:val="1"/>
          <w:color w:val="000000"/>
          <w:sz w:val="24"/>
        </w:rPr>
        <w:t>2023</w:t>
      </w:r>
      <w:r>
        <w:rPr>
          <w:rFonts w:ascii="Arial" w:hAnsi="Arial"/>
          <w:b w:val="1"/>
          <w:color w:val="000000"/>
          <w:sz w:val="24"/>
        </w:rPr>
        <w:t xml:space="preserve"> года</w:t>
      </w:r>
      <w:r>
        <w:rPr>
          <w:rFonts w:ascii="Arial" w:hAnsi="Arial"/>
          <w:b w:val="1"/>
          <w:sz w:val="24"/>
          <w:highlight w:val="white"/>
        </w:rPr>
        <w:t xml:space="preserve"> с 15</w:t>
      </w:r>
      <w:r>
        <w:rPr>
          <w:rFonts w:ascii="Arial" w:hAnsi="Arial"/>
          <w:b w:val="1"/>
          <w:sz w:val="24"/>
          <w:highlight w:val="white"/>
        </w:rPr>
        <w:t xml:space="preserve"> </w:t>
      </w:r>
      <w:r>
        <w:rPr>
          <w:rFonts w:ascii="Arial" w:hAnsi="Arial"/>
          <w:b w:val="1"/>
          <w:sz w:val="24"/>
          <w:highlight w:val="white"/>
        </w:rPr>
        <w:t xml:space="preserve">час. 00 мин до </w:t>
      </w:r>
      <w:r>
        <w:rPr>
          <w:rFonts w:ascii="Arial" w:hAnsi="Arial"/>
          <w:b w:val="1"/>
          <w:sz w:val="24"/>
          <w:highlight w:val="white"/>
        </w:rPr>
        <w:t>1</w:t>
      </w:r>
      <w:r>
        <w:rPr>
          <w:rFonts w:ascii="Arial" w:hAnsi="Arial"/>
          <w:b w:val="1"/>
          <w:sz w:val="24"/>
          <w:highlight w:val="white"/>
        </w:rPr>
        <w:t>7</w:t>
      </w:r>
      <w:r>
        <w:rPr>
          <w:rFonts w:ascii="Arial" w:hAnsi="Arial"/>
          <w:b w:val="1"/>
          <w:sz w:val="24"/>
          <w:highlight w:val="white"/>
        </w:rPr>
        <w:t xml:space="preserve"> час. 00 мин. </w:t>
      </w:r>
      <w:r>
        <w:rPr>
          <w:rFonts w:ascii="Arial" w:hAnsi="Arial"/>
          <w:sz w:val="24"/>
          <w:highlight w:val="white"/>
        </w:rPr>
        <w:t>запланирован осмотр объектов недвижимости, расположенных по адресам:</w:t>
      </w:r>
    </w:p>
    <w:p w14:paraId="07000000">
      <w:pPr>
        <w:numPr>
          <w:numId w:val="1"/>
        </w:numPr>
        <w:ind/>
        <w:jc w:val="lef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51,9 кв. м., инв. № 451</w:t>
      </w:r>
      <w:r>
        <w:rPr>
          <w:rFonts w:ascii="Arial" w:hAnsi="Arial"/>
          <w:sz w:val="24"/>
          <w:highlight w:val="white"/>
        </w:rPr>
        <w:t xml:space="preserve">, реестровый </w:t>
      </w:r>
    </w:p>
    <w:p w14:paraId="08000000">
      <w:pPr>
        <w:ind/>
        <w:jc w:val="lef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12:10:1670119:171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 Володарского, д. 24</w:t>
      </w:r>
      <w:r>
        <w:rPr>
          <w:rFonts w:ascii="Arial" w:hAnsi="Arial"/>
          <w:sz w:val="24"/>
          <w:highlight w:val="white"/>
        </w:rPr>
        <w:t>.</w:t>
      </w:r>
    </w:p>
    <w:p w14:paraId="09000000">
      <w:pPr>
        <w:numPr>
          <w:numId w:val="1"/>
        </w:numPr>
        <w:ind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50,5 кв. м., инв. № 433</w:t>
      </w:r>
      <w:r>
        <w:rPr>
          <w:rFonts w:ascii="Arial" w:hAnsi="Arial"/>
          <w:sz w:val="24"/>
          <w:highlight w:val="white"/>
        </w:rPr>
        <w:t xml:space="preserve">, реестровый </w:t>
      </w:r>
    </w:p>
    <w:p w14:paraId="0A000000">
      <w:pPr>
        <w:ind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12:10:1670119:163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 Володарского, д. 4</w:t>
      </w:r>
      <w:r>
        <w:rPr>
          <w:rFonts w:ascii="Arial" w:hAnsi="Arial"/>
          <w:sz w:val="24"/>
          <w:highlight w:val="white"/>
        </w:rPr>
        <w:t>.</w:t>
      </w:r>
    </w:p>
    <w:p w14:paraId="0B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3)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 xml:space="preserve">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12,3 кв. м., инв. № 436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12:10:1670119:165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 Володарского, д. 8</w:t>
      </w:r>
      <w:r>
        <w:rPr>
          <w:rFonts w:ascii="Arial" w:hAnsi="Arial"/>
          <w:sz w:val="24"/>
          <w:highlight w:val="white"/>
        </w:rPr>
        <w:t>.</w:t>
      </w:r>
    </w:p>
    <w:p w14:paraId="0C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4)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 xml:space="preserve">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24 кв. м., инв. № 88:248:002:000004980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12:10:1670119:139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 Володарского, д. 10</w:t>
      </w:r>
      <w:r>
        <w:rPr>
          <w:rFonts w:ascii="Arial" w:hAnsi="Arial"/>
          <w:sz w:val="24"/>
          <w:highlight w:val="white"/>
        </w:rPr>
        <w:t>.</w:t>
      </w:r>
    </w:p>
    <w:p w14:paraId="0D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5)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объект недвижимости: нежилое здание</w:t>
      </w:r>
      <w:r>
        <w:rPr>
          <w:rFonts w:ascii="Arial" w:hAnsi="Arial"/>
          <w:sz w:val="24"/>
          <w:highlight w:val="white"/>
        </w:rPr>
        <w:t>,</w:t>
      </w:r>
      <w:r>
        <w:rPr>
          <w:rFonts w:ascii="Arial" w:hAnsi="Arial"/>
          <w:sz w:val="24"/>
          <w:highlight w:val="white"/>
        </w:rPr>
        <w:t xml:space="preserve"> площадь 48,3 кв. м., инв. № 1135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 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12:10:1670120:236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ул.Юбилейная, д. 15.</w:t>
      </w:r>
    </w:p>
    <w:p w14:paraId="0E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6) </w:t>
      </w:r>
      <w:r>
        <w:rPr>
          <w:rFonts w:ascii="Arial" w:hAnsi="Arial"/>
          <w:sz w:val="24"/>
          <w:highlight w:val="white"/>
        </w:rPr>
        <w:t xml:space="preserve">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16,9 кв. м., инв. № 9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 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12:10:1670124:207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 xml:space="preserve">пгт. Сернур, ул.Коммунистическая, д. 5а, </w:t>
      </w:r>
    </w:p>
    <w:p w14:paraId="0F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7) </w:t>
      </w:r>
      <w:r>
        <w:rPr>
          <w:rFonts w:ascii="Arial" w:hAnsi="Arial"/>
          <w:sz w:val="24"/>
          <w:highlight w:val="white"/>
        </w:rPr>
        <w:t>объект недвижимости: нежилое здание</w:t>
      </w:r>
      <w:r>
        <w:rPr>
          <w:rFonts w:ascii="Arial" w:hAnsi="Arial"/>
          <w:sz w:val="24"/>
          <w:highlight w:val="white"/>
        </w:rPr>
        <w:t>,</w:t>
      </w:r>
      <w:r>
        <w:rPr>
          <w:rFonts w:ascii="Arial" w:hAnsi="Arial"/>
          <w:sz w:val="24"/>
          <w:highlight w:val="white"/>
        </w:rPr>
        <w:t xml:space="preserve"> площадь 234,2 кв. м., инв. № </w:t>
      </w:r>
      <w:r>
        <w:rPr>
          <w:rFonts w:ascii="Arial" w:hAnsi="Arial"/>
          <w:sz w:val="24"/>
          <w:highlight w:val="white"/>
        </w:rPr>
        <w:t>88:248:001:007096280:0300:2001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 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12:10:1670125:291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 xml:space="preserve">пгт. Сернур, ул.Заводская, д. 32, </w:t>
      </w:r>
    </w:p>
    <w:p w14:paraId="10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8) 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30,3 кв. м., инв. № 88:248:003:000001910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 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12:10:1670119:153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 xml:space="preserve">пгт. Сернур, ул.Коммунистическая, д. 34, </w:t>
      </w:r>
    </w:p>
    <w:p w14:paraId="11000000">
      <w:pPr>
        <w:ind w:firstLine="709" w:left="0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9) объект недвижимости: </w:t>
      </w:r>
      <w:r>
        <w:rPr>
          <w:rFonts w:ascii="Arial" w:hAnsi="Arial"/>
          <w:sz w:val="24"/>
          <w:highlight w:val="white"/>
        </w:rPr>
        <w:t>жилой дом,</w:t>
      </w:r>
      <w:r>
        <w:rPr>
          <w:rFonts w:ascii="Arial" w:hAnsi="Arial"/>
          <w:sz w:val="24"/>
          <w:highlight w:val="white"/>
        </w:rPr>
        <w:t xml:space="preserve"> площадь 102,8 кв. м., инв. № 49</w:t>
      </w:r>
      <w:r>
        <w:rPr>
          <w:rFonts w:ascii="Arial" w:hAnsi="Arial"/>
          <w:sz w:val="24"/>
          <w:highlight w:val="white"/>
        </w:rPr>
        <w:t xml:space="preserve">, реестровый </w:t>
      </w:r>
      <w:r>
        <w:rPr>
          <w:rFonts w:ascii="Arial" w:hAnsi="Arial"/>
          <w:sz w:val="24"/>
          <w:highlight w:val="white"/>
        </w:rPr>
        <w:t xml:space="preserve"> номер </w:t>
      </w:r>
      <w:r>
        <w:rPr>
          <w:rFonts w:ascii="Arial" w:hAnsi="Arial"/>
          <w:sz w:val="24"/>
          <w:highlight w:val="white"/>
        </w:rPr>
        <w:t>здания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12:10:1670119:168</w:t>
      </w:r>
      <w:r>
        <w:rPr>
          <w:rFonts w:ascii="Arial" w:hAnsi="Arial"/>
          <w:sz w:val="24"/>
          <w:highlight w:val="white"/>
        </w:rPr>
        <w:t xml:space="preserve">, адрес (местоположение): </w:t>
      </w:r>
      <w:r>
        <w:rPr>
          <w:rFonts w:ascii="Arial" w:hAnsi="Arial"/>
          <w:sz w:val="24"/>
          <w:highlight w:val="white"/>
        </w:rPr>
        <w:t xml:space="preserve">Республика Марий Эл, Сернурский район, </w:t>
      </w:r>
      <w:r>
        <w:rPr>
          <w:rFonts w:ascii="Arial" w:hAnsi="Arial"/>
          <w:sz w:val="24"/>
          <w:highlight w:val="white"/>
        </w:rPr>
        <w:t>пгт. Сернур, ул.Коммунистическая, д. 40,</w:t>
      </w:r>
    </w:p>
    <w:p w14:paraId="12000000">
      <w:p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наличии вопросов обращаться в </w:t>
      </w:r>
      <w:r>
        <w:rPr>
          <w:rFonts w:ascii="Arial" w:hAnsi="Arial"/>
          <w:sz w:val="24"/>
          <w:highlight w:val="white"/>
        </w:rPr>
        <w:t>Сернурскую городскую администрацию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 следующему адресу: Республика Марий Эл, </w:t>
      </w:r>
      <w:r>
        <w:rPr>
          <w:rFonts w:ascii="Arial" w:hAnsi="Arial"/>
          <w:sz w:val="24"/>
        </w:rPr>
        <w:t>Сернурский район, пгт. Сернур, ул. Комсомольская, д. 24, адрес электронной почты: adm_sernur@mail.ru, тел. 8(83633) 9-71-34, 9-79-57</w:t>
      </w:r>
      <w:r>
        <w:rPr>
          <w:rFonts w:ascii="Arial" w:hAnsi="Arial"/>
          <w:sz w:val="24"/>
        </w:rPr>
        <w:t>.</w:t>
      </w:r>
    </w:p>
    <w:p w14:paraId="13000000">
      <w:pPr>
        <w:ind w:firstLine="709" w:left="0"/>
        <w:jc w:val="both"/>
        <w:rPr>
          <w:rFonts w:ascii="Arial" w:hAnsi="Arial"/>
          <w:sz w:val="24"/>
          <w:highlight w:val="white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ody Text 2"/>
    <w:basedOn w:val="Style_1"/>
    <w:link w:val="Style_3_ch"/>
    <w:pPr>
      <w:ind w:firstLine="567" w:left="0"/>
      <w:jc w:val="both"/>
    </w:pPr>
  </w:style>
  <w:style w:styleId="Style_3_ch" w:type="character">
    <w:name w:val="Body Text 2"/>
    <w:basedOn w:val="Style_1_ch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ms-rtethemeforecolor-5-0"/>
    <w:link w:val="Style_7_ch"/>
  </w:style>
  <w:style w:styleId="Style_7_ch" w:type="character">
    <w:name w:val="ms-rtethemeforecolor-5-0"/>
    <w:link w:val="Style_7"/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Body Text 2"/>
    <w:basedOn w:val="Style_1"/>
    <w:link w:val="Style_9_ch"/>
    <w:pPr>
      <w:spacing w:after="120" w:line="480" w:lineRule="auto"/>
      <w:ind/>
    </w:pPr>
  </w:style>
  <w:style w:styleId="Style_9_ch" w:type="character">
    <w:name w:val="Body Text 2"/>
    <w:basedOn w:val="Style_1_ch"/>
    <w:link w:val="Style_9"/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ms-rteforecolor-8"/>
    <w:link w:val="Style_11_ch"/>
  </w:style>
  <w:style w:styleId="Style_11_ch" w:type="character">
    <w:name w:val="ms-rteforecolor-8"/>
    <w:link w:val="Style_11"/>
  </w:style>
  <w:style w:styleId="Style_12" w:type="paragraph">
    <w:name w:val="Знак"/>
    <w:basedOn w:val="Style_1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"/>
    <w:basedOn w:val="Style_1_ch"/>
    <w:link w:val="Style_12"/>
    <w:rPr>
      <w:rFonts w:ascii="Tahoma" w:hAnsi="Tahoma"/>
      <w:sz w:val="20"/>
    </w:rPr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Block Text"/>
    <w:basedOn w:val="Style_1"/>
    <w:link w:val="Style_14_ch"/>
    <w:pPr>
      <w:ind w:firstLine="0" w:left="851" w:right="567"/>
      <w:jc w:val="center"/>
    </w:pPr>
    <w:rPr>
      <w:b w:val="1"/>
      <w:sz w:val="30"/>
    </w:rPr>
  </w:style>
  <w:style w:styleId="Style_14_ch" w:type="character">
    <w:name w:val="Block Text"/>
    <w:basedOn w:val="Style_1_ch"/>
    <w:link w:val="Style_14"/>
    <w:rPr>
      <w:b w:val="1"/>
      <w:sz w:val="30"/>
    </w:rPr>
  </w:style>
  <w:style w:styleId="Style_15" w:type="paragraph">
    <w:name w:val="Body Text"/>
    <w:basedOn w:val="Style_1"/>
    <w:link w:val="Style_15_ch"/>
    <w:pPr>
      <w:spacing w:after="120"/>
      <w:ind/>
    </w:pPr>
  </w:style>
  <w:style w:styleId="Style_15_ch" w:type="character">
    <w:name w:val="Body Text"/>
    <w:basedOn w:val="Style_1_ch"/>
    <w:link w:val="Style_15"/>
  </w:style>
  <w:style w:styleId="Style_16" w:type="paragraph">
    <w:name w:val="FollowedHyperlink"/>
    <w:link w:val="Style_16_ch"/>
    <w:rPr>
      <w:color w:val="800080"/>
      <w:u w:val="single"/>
    </w:rPr>
  </w:style>
  <w:style w:styleId="Style_16_ch" w:type="character">
    <w:name w:val="FollowedHyperlink"/>
    <w:link w:val="Style_16"/>
    <w:rPr>
      <w:color w:val="800080"/>
      <w:u w:val="single"/>
    </w:rPr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нак1"/>
    <w:basedOn w:val="Style_1"/>
    <w:link w:val="Style_18_ch"/>
    <w:pPr>
      <w:spacing w:after="160" w:line="240" w:lineRule="exact"/>
      <w:ind/>
    </w:pPr>
    <w:rPr>
      <w:rFonts w:ascii="Verdana" w:hAnsi="Verdana"/>
      <w:sz w:val="24"/>
    </w:rPr>
  </w:style>
  <w:style w:styleId="Style_18_ch" w:type="character">
    <w:name w:val="Знак1"/>
    <w:basedOn w:val="Style_1_ch"/>
    <w:link w:val="Style_18"/>
    <w:rPr>
      <w:rFonts w:ascii="Verdana" w:hAnsi="Verdana"/>
      <w:sz w:val="24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1"/>
    <w:next w:val="Style_1"/>
    <w:link w:val="Style_20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0_ch" w:type="character">
    <w:name w:val="heading 1"/>
    <w:basedOn w:val="Style_1_ch"/>
    <w:link w:val="Style_20"/>
    <w:rPr>
      <w:rFonts w:ascii="Arial" w:hAnsi="Arial"/>
      <w:b w:val="1"/>
      <w:color w:val="000080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9"/>
    <w:next w:val="Style_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 Знак"/>
    <w:basedOn w:val="Style_1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 Знак"/>
    <w:basedOn w:val="Style_1_ch"/>
    <w:link w:val="Style_28"/>
    <w:rPr>
      <w:rFonts w:ascii="Tahoma" w:hAnsi="Tahoma"/>
      <w:sz w:val="20"/>
    </w:rPr>
  </w:style>
  <w:style w:styleId="Style_29" w:type="paragraph">
    <w:name w:val="header"/>
    <w:basedOn w:val="Style_1"/>
    <w:link w:val="Style_29_ch"/>
    <w:pPr>
      <w:tabs>
        <w:tab w:leader="none" w:pos="4536" w:val="center"/>
        <w:tab w:leader="none" w:pos="9072" w:val="right"/>
      </w:tabs>
      <w:ind/>
    </w:pPr>
  </w:style>
  <w:style w:styleId="Style_29_ch" w:type="character">
    <w:name w:val="header"/>
    <w:basedOn w:val="Style_1_ch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ody Text Indent"/>
    <w:basedOn w:val="Style_1"/>
    <w:link w:val="Style_32_ch"/>
    <w:pPr>
      <w:ind w:firstLine="567" w:left="0"/>
      <w:jc w:val="both"/>
    </w:pPr>
  </w:style>
  <w:style w:styleId="Style_32_ch" w:type="character">
    <w:name w:val="Body Text Indent"/>
    <w:basedOn w:val="Style_1_ch"/>
    <w:link w:val="Style_32"/>
  </w:style>
  <w:style w:styleId="Style_33" w:type="paragraph">
    <w:name w:val="Block Text"/>
    <w:basedOn w:val="Style_1"/>
    <w:link w:val="Style_33_ch"/>
    <w:pPr>
      <w:ind w:firstLine="0" w:left="993" w:right="1035"/>
      <w:jc w:val="center"/>
    </w:pPr>
    <w:rPr>
      <w:b w:val="1"/>
    </w:rPr>
  </w:style>
  <w:style w:styleId="Style_33_ch" w:type="character">
    <w:name w:val="Block Text"/>
    <w:basedOn w:val="Style_1_ch"/>
    <w:link w:val="Style_33"/>
    <w:rPr>
      <w:b w:val="1"/>
    </w:rPr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1_ch"/>
    <w:link w:val="Style_34"/>
    <w:rPr>
      <w:b w:val="1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ms-rtefontsize-3"/>
    <w:link w:val="Style_36_ch"/>
  </w:style>
  <w:style w:styleId="Style_36_ch" w:type="character">
    <w:name w:val="ms-rtefontsize-3"/>
    <w:link w:val="Style_36"/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3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2023-06-28T06:09:32Z</dcterms:modified>
</cp:coreProperties>
</file>