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92" w:rsidRDefault="00D00792" w:rsidP="00D0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13">
        <w:rPr>
          <w:rFonts w:ascii="Times New Roman" w:hAnsi="Times New Roman" w:cs="Times New Roman"/>
          <w:b/>
          <w:sz w:val="28"/>
          <w:szCs w:val="28"/>
        </w:rPr>
        <w:t xml:space="preserve">Изменения в нормативных правовых актах </w:t>
      </w:r>
      <w:r w:rsidR="0045353D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Республики Марий Эл </w:t>
      </w:r>
      <w:r w:rsidRPr="004E4913">
        <w:rPr>
          <w:rFonts w:ascii="Times New Roman" w:hAnsi="Times New Roman" w:cs="Times New Roman"/>
          <w:b/>
          <w:sz w:val="28"/>
          <w:szCs w:val="28"/>
        </w:rPr>
        <w:t xml:space="preserve">о контрактной системе в сфере закупок </w:t>
      </w:r>
      <w:r w:rsidR="0045353D">
        <w:rPr>
          <w:rFonts w:ascii="Times New Roman" w:hAnsi="Times New Roman" w:cs="Times New Roman"/>
          <w:b/>
          <w:sz w:val="28"/>
          <w:szCs w:val="28"/>
        </w:rPr>
        <w:br/>
      </w:r>
      <w:r w:rsidRPr="004E4913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обеспечения государственных </w:t>
      </w:r>
      <w:r w:rsidR="0045353D">
        <w:rPr>
          <w:rFonts w:ascii="Times New Roman" w:hAnsi="Times New Roman" w:cs="Times New Roman"/>
          <w:b/>
          <w:sz w:val="28"/>
          <w:szCs w:val="28"/>
        </w:rPr>
        <w:br/>
      </w:r>
      <w:r w:rsidRPr="004E4913">
        <w:rPr>
          <w:rFonts w:ascii="Times New Roman" w:hAnsi="Times New Roman" w:cs="Times New Roman"/>
          <w:b/>
          <w:sz w:val="28"/>
          <w:szCs w:val="28"/>
        </w:rPr>
        <w:t>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03F0B">
        <w:rPr>
          <w:rFonts w:ascii="Times New Roman" w:hAnsi="Times New Roman" w:cs="Times New Roman"/>
          <w:b/>
          <w:sz w:val="28"/>
          <w:szCs w:val="28"/>
        </w:rPr>
        <w:t>сентябре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D00792" w:rsidRDefault="00D00792" w:rsidP="00D0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26" w:rsidRPr="004E4913" w:rsidRDefault="00094F26" w:rsidP="00D0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F86" w:rsidRPr="00934F86" w:rsidRDefault="00461331" w:rsidP="00934F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6557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934F86" w:rsidRPr="00934F86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 2022 г.</w:t>
      </w:r>
      <w:r w:rsidR="0093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в силу </w:t>
      </w:r>
      <w:r w:rsidR="00934F86" w:rsidRPr="0093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 Ф</w:t>
      </w:r>
      <w:r w:rsidR="000D16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07.07.2022 № 557/</w:t>
      </w:r>
      <w:proofErr w:type="spellStart"/>
      <w:r w:rsidR="000D1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934F86" w:rsidRPr="00934F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вносит изменения в Методику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утвержденную приказом Министерства строительства и жилищно-коммунального хозяйства Российской Федерации от 04.08.2020 № 421/пр.</w:t>
      </w:r>
    </w:p>
    <w:p w:rsidR="00934F86" w:rsidRDefault="00934F86" w:rsidP="00934F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данный приказ вносит изменения в состав сметной документации и требования к ее оформлению, а также устанавливает особенности определения сметной стоимости работ по сохранению объектов культурного наследия.</w:t>
      </w:r>
    </w:p>
    <w:p w:rsidR="00A60F7F" w:rsidRPr="00A60F7F" w:rsidRDefault="00934F86" w:rsidP="00A60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6557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A60F7F"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2022 г.</w:t>
      </w:r>
      <w:r w:rsid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в силу </w:t>
      </w:r>
      <w:r w:rsidR="00A60F7F"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 Фе</w:t>
      </w:r>
      <w:r w:rsidR="00515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26.07.2022 № 611/</w:t>
      </w:r>
      <w:proofErr w:type="spellStart"/>
      <w:r w:rsidR="00515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A60F7F"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вносит изменения в Методику по разработке и применению нормативов накладных расходов при определении сметной стоимости строительства, реконструкции капитального ремонта, сноса объектов капитального строительства, утвержденную приказом Министерства строительства и жилищно-коммунального хозяйства Российской Федерации от 21.12.2020 № 812/пр.</w:t>
      </w:r>
    </w:p>
    <w:p w:rsidR="00A60F7F" w:rsidRDefault="00A60F7F" w:rsidP="00A60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приказ вносит изменения в нормативы накладных расходов по видам работ, а также устанавливает новые коэффициенты, которые применяются к нормативам накладных расходов на работы при определении сметной стоимости строительства объектов, относящихся к особо опасным </w:t>
      </w:r>
      <w:r w:rsidR="00515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 сложным.</w:t>
      </w:r>
    </w:p>
    <w:p w:rsidR="00D06557" w:rsidRDefault="000D16E6" w:rsidP="00D065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06557" w:rsidRPr="0065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сентября 2022 г. вступило в силу </w:t>
      </w:r>
      <w:r w:rsidR="00D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6557" w:rsidRPr="00655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D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57" w:rsidRPr="00655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D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57" w:rsidRPr="0065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 Марий Эл от 20 сентября 2022 г. </w:t>
      </w:r>
      <w:r w:rsidR="00D065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6557" w:rsidRPr="0065594B">
        <w:rPr>
          <w:rFonts w:ascii="Times New Roman" w:eastAsia="Times New Roman" w:hAnsi="Times New Roman" w:cs="Times New Roman"/>
          <w:sz w:val="28"/>
          <w:szCs w:val="28"/>
          <w:lang w:eastAsia="ru-RU"/>
        </w:rPr>
        <w:t> 395</w:t>
      </w:r>
      <w:r w:rsidR="00D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утвержден </w:t>
      </w:r>
      <w:r w:rsidR="00D06557" w:rsidRPr="00655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D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6557" w:rsidRPr="0065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изменения существенных условий контракта на поставку товаров, выполнение работ, оказание услуг для обеспечения нужд Республики </w:t>
      </w:r>
      <w:r w:rsidR="00D06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6557" w:rsidRPr="00655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Эл, заключенного до 1 января 2023 г., если при исполнении такого контракта возникли не зависящие от сторон контракта обстоятельства, влекущие невозможность его исполнения</w:t>
      </w:r>
      <w:r w:rsidR="00D0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53D" w:rsidRPr="0045353D" w:rsidRDefault="0045353D" w:rsidP="00453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P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и</w:t>
      </w:r>
      <w:r w:rsidRP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по соглашению сторон существенных условий контракта допускается при соблюдении следующих условий:</w:t>
      </w:r>
    </w:p>
    <w:p w:rsidR="0045353D" w:rsidRPr="0045353D" w:rsidRDefault="0045353D" w:rsidP="00453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контракт заключен до 1 января 2023 г. и при его исполнении возникли не зависящие от сторон контракта обстоятельства, влекущие невозможность его исполнения;</w:t>
      </w:r>
    </w:p>
    <w:p w:rsidR="0045353D" w:rsidRPr="0045353D" w:rsidRDefault="0045353D" w:rsidP="00453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End"/>
      <w:r w:rsidRP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стороной контракта является государственный заказчик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частями 1 и 2.1 статьи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5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2013 г. № 44-ФЗ «О контрактной системе в сфере закупок товаров, работ, услуг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государственных и муниципальных нужд»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 № 44-ФЗ) </w:t>
      </w:r>
      <w:r w:rsidRP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учреждение, государственное унитарное предприятие, осуществляющие закупки;</w:t>
      </w:r>
    </w:p>
    <w:p w:rsidR="0045353D" w:rsidRPr="0045353D" w:rsidRDefault="0045353D" w:rsidP="00453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изменение существенных условий контракта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положений частей 1.3 - 1.6 статьи 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</w:t>
      </w:r>
      <w:r w:rsidRP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53D" w:rsidRPr="0065594B" w:rsidRDefault="0045353D" w:rsidP="004535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существенных условий контракта осуществляется путем заключения сторонами дополнительного соглашения об изменении условий контракта.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существенным условиям контракта относятся условия, имеющие существенное значение в контексте заключенного контракта.</w:t>
      </w:r>
    </w:p>
    <w:p w:rsidR="00161B26" w:rsidRDefault="00D06557" w:rsidP="00803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161B26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 2022 г. вступило в силу п</w:t>
      </w:r>
      <w:r w:rsidR="00161B26" w:rsidRPr="0016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</w:t>
      </w:r>
      <w:r w:rsidR="0016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14 сентября 2022 г. №</w:t>
      </w:r>
      <w:r w:rsidR="00161B26" w:rsidRPr="0016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1606</w:t>
      </w:r>
      <w:r w:rsidR="0016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1B26" w:rsidRPr="0016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действий государственного или муниципального заказчика при оформлении исключительного права на результат интеллектуальной деятельности в случае, установленном подпунктом 2 пункта 4 статьи 1240.1 Гражданско</w:t>
      </w:r>
      <w:r w:rsidR="00161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Федерации».</w:t>
      </w:r>
    </w:p>
    <w:p w:rsidR="00015551" w:rsidRDefault="00015551" w:rsidP="00803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Положение </w:t>
      </w:r>
      <w:r w:rsidRPr="00015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действий государственного или муниципального заказчика при оформлении исключительного права на результат интеллектуальной деятельности в случае, установленном по</w:t>
      </w:r>
      <w:r w:rsid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дпунктом 2 пункта 4 статьи 1240.</w:t>
      </w:r>
      <w:r w:rsidRPr="0001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Гражданского кодекса Российской Федерации, если исполнитель государственного или муниципального контракта в течение 12 месяцев с даты приемки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государственному или муниципальному контракту не обеспечил совершение всех зависящих от него действий, необходимых для признания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5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исключительного права на результат интеллектуальной деятельности.</w:t>
      </w:r>
    </w:p>
    <w:p w:rsidR="00803F0B" w:rsidRPr="00803F0B" w:rsidRDefault="00B928FE" w:rsidP="00803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1B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03F0B"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 2022 г.</w:t>
      </w:r>
      <w:r w:rsid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вступило в силу </w:t>
      </w:r>
      <w:r w:rsidR="00803F0B"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24</w:t>
      </w:r>
      <w:r w:rsidR="0051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3F0B"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51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03F0B"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1684 «О внесении изменений </w:t>
      </w:r>
      <w:r w:rsid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3F0B"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постановлению Правительства Российской Федерации </w:t>
      </w:r>
      <w:r w:rsid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3F0B"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июля 2015 г. № 719» (далее </w:t>
      </w:r>
      <w:r w:rsid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3F0B"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1684</w:t>
      </w:r>
      <w:r w:rsidR="00803F0B"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3F0B" w:rsidRPr="00803F0B" w:rsidRDefault="00803F0B" w:rsidP="00803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A38F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1684 </w:t>
      </w:r>
      <w:r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 в раздел V «Продукция энергетического машиностроения, электротехнической и кабельной промышленности» требований к промышленной продукции, предъявляемых в целях ее отнесения к продукции, произведенной на территории Российской Федерации, утвержденных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Федерации».</w:t>
      </w:r>
    </w:p>
    <w:p w:rsidR="00803F0B" w:rsidRDefault="00803F0B" w:rsidP="00803F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постановление </w:t>
      </w:r>
      <w:r w:rsidR="005A38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38F8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5A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1684 </w:t>
      </w:r>
      <w:r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устанавливает, что выданные Министерством промышленности и торговли Российской Федерации </w:t>
      </w:r>
      <w:r w:rsidR="005A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изменений, утвержденных</w:t>
      </w:r>
      <w:r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1684</w:t>
      </w:r>
      <w:r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 о подтверждении производства промышленной продукции </w:t>
      </w:r>
      <w:r w:rsidR="005A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в отношении продукции, внесенной </w:t>
      </w:r>
      <w:r w:rsidR="005A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3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V, действительны до окончания установленного срока их действия.</w:t>
      </w:r>
    </w:p>
    <w:p w:rsidR="003623A1" w:rsidRPr="003623A1" w:rsidRDefault="00B928FE" w:rsidP="003623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65594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623A1" w:rsidRPr="0065594B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2022 г. вступит в силу постановлени</w:t>
      </w:r>
      <w:r w:rsidR="004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23A1" w:rsidRPr="0065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13.09.2022 № 1599 «О внесении изменений </w:t>
      </w:r>
      <w:r w:rsidR="00EA4BD3" w:rsidRPr="0065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23A1" w:rsidRPr="00655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Правительства Российской Федерации от</w:t>
      </w:r>
      <w:r w:rsidR="003623A1" w:rsidRP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июля 2015 г. </w:t>
      </w:r>
      <w:r w:rsid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23A1" w:rsidRP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719» (далее </w:t>
      </w:r>
      <w:r w:rsid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23A1" w:rsidRP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1599</w:t>
      </w:r>
      <w:r w:rsidR="003623A1" w:rsidRP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23A1" w:rsidRPr="003623A1" w:rsidRDefault="003623A1" w:rsidP="003623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1599</w:t>
      </w:r>
      <w:r w:rsidRP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раздел IX «Продукция радиоэлектроники» требований к промышленной продукции, предъявляемых в целях ее отнесения к продукции, произведенной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Федерации, утвержденных постановлением Правительства Российской Федерации 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P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подтверждении производства промышленной продукции на территории Российской Федерации».</w:t>
      </w:r>
    </w:p>
    <w:p w:rsidR="003623A1" w:rsidRPr="003623A1" w:rsidRDefault="003623A1" w:rsidP="003623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1599</w:t>
      </w:r>
      <w:r w:rsidRP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 правила выдачи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23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производства промышленной продукции на территории Российской Федерации.</w:t>
      </w:r>
    </w:p>
    <w:p w:rsidR="00C62893" w:rsidRDefault="00B928FE" w:rsidP="00C914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интернет-портале правовой информации опубликован</w:t>
      </w:r>
      <w:r w:rsidR="001554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</w:t>
      </w:r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C628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</w:t>
      </w:r>
      <w:r w:rsidR="00C628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893" w:rsidRPr="00C914BD" w:rsidRDefault="00C62893" w:rsidP="00C62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proofErr w:type="gramEnd"/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от 29.07.2022 № 18н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 18н) «О внесении изменения в пункт 1.5 Порядка регистрации в единой информационной системе в сфере закупок, утвержденный приказом Федерального казначейства от 10 декабря 2021 г. № 39н».</w:t>
      </w:r>
    </w:p>
    <w:p w:rsidR="00C62893" w:rsidRPr="00C914BD" w:rsidRDefault="00C62893" w:rsidP="00C62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proofErr w:type="gramEnd"/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от 29.07.2022 № 19н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 19н) «О внесении изменений в Порядок казначейского обслуживания, утвержденный приказом Федерального казначейства от 14 мая 2020 г. № 21н».</w:t>
      </w:r>
    </w:p>
    <w:p w:rsidR="00C62893" w:rsidRPr="00C914BD" w:rsidRDefault="00C62893" w:rsidP="00C62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proofErr w:type="gramEnd"/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от 29.07.2022 № 20н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 20н) «О внесении изменений в Правила организации и функционирования системы казначейских платежей, утвержденные приказом Федерального казначейства от 13 мая 2020 г. № 20н».</w:t>
      </w:r>
    </w:p>
    <w:p w:rsidR="00C62893" w:rsidRPr="00C914BD" w:rsidRDefault="00C62893" w:rsidP="00C62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вышеперечисленных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 закрепляют </w:t>
      </w:r>
      <w:r w:rsidR="00621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развития функционала по формированию </w:t>
      </w:r>
      <w:r w:rsidR="00EA4BD3" w:rsidRP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 о совершении казначейских платежей</w:t>
      </w:r>
      <w:r w:rsid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 в сфере закупок</w:t>
      </w:r>
      <w:r w:rsidR="0015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ЕИС)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893" w:rsidRPr="00C914BD" w:rsidRDefault="0062144F" w:rsidP="00C62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C62893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18н руководитель организации определяет уполномоченное лицо на подписание </w:t>
      </w:r>
      <w:r w:rsidR="00EA4BD3" w:rsidRP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 о совершении казначейских платежей</w:t>
      </w:r>
      <w:r w:rsid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3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ЕИС.</w:t>
      </w:r>
      <w:r w:rsidR="0015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15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18н вступил в силу 13 сентября </w:t>
      </w:r>
      <w:r w:rsidR="005A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54D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C914BD" w:rsidRPr="00C914BD" w:rsidRDefault="00C914BD" w:rsidP="00C914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19н </w:t>
      </w:r>
      <w:r w:rsid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20н </w:t>
      </w:r>
      <w:r w:rsid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(вступают в силу с 1 января 2023 г.) 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следующие ключевые изменения:</w:t>
      </w:r>
    </w:p>
    <w:p w:rsidR="00C914BD" w:rsidRPr="00C914BD" w:rsidRDefault="00B928FE" w:rsidP="00C914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тановится</w:t>
      </w:r>
      <w:proofErr w:type="gramEnd"/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формирование </w:t>
      </w:r>
      <w:r w:rsidR="00EA4BD3" w:rsidRP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 о совершении казначейских платежей</w:t>
      </w:r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ЕИС по контрактам, подлежащим включению </w:t>
      </w:r>
      <w:r w:rsidR="005A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контрактов, для:</w:t>
      </w:r>
    </w:p>
    <w:p w:rsidR="00C914BD" w:rsidRPr="00C914BD" w:rsidRDefault="00C914BD" w:rsidP="00C914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федеральных заказчиков с </w:t>
      </w:r>
      <w:r w:rsid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C914BD" w:rsidRPr="00C914BD" w:rsidRDefault="00C914BD" w:rsidP="00C914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региональных и муниципальных учреждений с </w:t>
      </w:r>
      <w:r w:rsid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9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г;</w:t>
      </w:r>
    </w:p>
    <w:p w:rsidR="001554DB" w:rsidRDefault="00B928FE" w:rsidP="00C914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End"/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</w:t>
      </w:r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сокращения сроков оплаты контрактов предусмотрен автоматический контро</w:t>
      </w:r>
      <w:r w:rsidR="0015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</w:t>
      </w:r>
      <w:r w:rsidR="00EA4BD3" w:rsidRP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 о совершении казначейских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ЕИС;</w:t>
      </w:r>
    </w:p>
    <w:p w:rsidR="00C914BD" w:rsidRDefault="00B928FE" w:rsidP="00C914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</w:t>
      </w:r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автоматического формирования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14BD" w:rsidRPr="00C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в Реестре контрактов дополнен перечень реквизитов и проверок </w:t>
      </w:r>
      <w:r w:rsidR="00EA4BD3" w:rsidRPr="00EA4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 о совершении казначейских платежей</w:t>
      </w:r>
      <w:r w:rsidR="00C62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F7F" w:rsidRPr="00A60F7F" w:rsidRDefault="00B928FE" w:rsidP="00A60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A60F7F"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F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A60F7F"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15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60F7F"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интернет-портале правовой информации размещен приказ Федеральной налоговой служ</w:t>
      </w:r>
      <w:r w:rsidR="001554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от 28.07.2022 № ЕД-7-26/691@,</w:t>
      </w:r>
      <w:r w:rsidR="00A60F7F"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утверждает рекомендуемый формат представления акта о приемке выполне</w:t>
      </w:r>
      <w:r w:rsidR="00C62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работ в электронной форме</w:t>
      </w:r>
      <w:r w:rsidR="00A60F7F"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F7F" w:rsidRPr="00A60F7F" w:rsidRDefault="00A60F7F" w:rsidP="00A60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формат описывает требования к XML файлам передачи </w:t>
      </w:r>
      <w:r w:rsidR="00B92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телекоммуникационным каналам связи акта о приемке выполненных работ и может быть использован в случае сдачи результата выполненных работ:</w:t>
      </w:r>
    </w:p>
    <w:p w:rsidR="00A60F7F" w:rsidRPr="00A60F7F" w:rsidRDefault="00A60F7F" w:rsidP="00A60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строительству или реконструкции предприятия, здания (в том числе жилого дома), сооружения или иного объекта;</w:t>
      </w:r>
    </w:p>
    <w:p w:rsidR="00A60F7F" w:rsidRPr="00A60F7F" w:rsidRDefault="00A60F7F" w:rsidP="00A60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монтажных, пусконаладочных и иных неразрывно связанных со строящимся объектом работ;</w:t>
      </w:r>
    </w:p>
    <w:p w:rsidR="00A60F7F" w:rsidRPr="00A60F7F" w:rsidRDefault="00A60F7F" w:rsidP="00A60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зданий и сооружении, при согласованном сторонами применении к таким работам правил о договоре строительного подряда;</w:t>
      </w:r>
    </w:p>
    <w:p w:rsidR="00A60F7F" w:rsidRPr="00A60F7F" w:rsidRDefault="00A60F7F" w:rsidP="00A60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текущему ремонту здания (в том числе жилого дома), сооружения или иного законченного строительством объекта.</w:t>
      </w:r>
    </w:p>
    <w:p w:rsidR="00DF3972" w:rsidRDefault="00EA4BD3" w:rsidP="00DF39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выше п</w:t>
      </w:r>
      <w:r w:rsidR="00DF3972" w:rsidRPr="00A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вступает в силу </w:t>
      </w:r>
      <w:r w:rsidR="00DF3972" w:rsidRPr="00DF3972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2022 г.</w:t>
      </w:r>
    </w:p>
    <w:p w:rsidR="00EB36EF" w:rsidRDefault="00EB36EF" w:rsidP="00DF39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6E" w:rsidRDefault="00430D6E" w:rsidP="00DF39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6E" w:rsidRDefault="00EB36EF" w:rsidP="00430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Письмо, подготовленное </w:t>
      </w:r>
      <w:r w:rsidR="00430D6E" w:rsidRPr="0043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антимонопольной служб</w:t>
      </w:r>
      <w:r w:rsidR="0043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43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36EF" w:rsidRDefault="00EB36EF" w:rsidP="00430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3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3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D6E" w:rsidRPr="0043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сентябре </w:t>
      </w:r>
      <w:r w:rsidRPr="0043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г.</w:t>
      </w:r>
    </w:p>
    <w:p w:rsidR="00430D6E" w:rsidRPr="00430D6E" w:rsidRDefault="00430D6E" w:rsidP="00430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F7F" w:rsidRDefault="008941C4" w:rsidP="008941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Федеральной антимонопольной службы от 6 сентября 2022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МШ/83177/22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 вопросу полномочий ФАС России 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закупки малого объема».</w:t>
      </w:r>
    </w:p>
    <w:p w:rsidR="008941C4" w:rsidRPr="008941C4" w:rsidRDefault="00B928FE" w:rsidP="008941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 письме специалисты антимонопольного ведомства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отмечают, что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>12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8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унктами 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>4 и 5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44-ФЗ, закупка у единственного контрагента может осуществляться в электронной форме </w:t>
      </w:r>
      <w:r w:rsidR="00D83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электронной площадки на сумму, не превышающую </w:t>
      </w:r>
      <w:r w:rsidR="00D83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>3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закупки относятся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процедурам в силу части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44-ФЗ. При этом подача и рассмотрение жалоб участников по указанным закупкам осуществляется в соответствии с главой 6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44-ФЗ. В то же время подача жалобы в антимонопольный орган </w:t>
      </w:r>
      <w:r w:rsidR="00D83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41C4"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препятствием для обжалования действий (бездействия) субъектов контроля в судебном порядке.</w:t>
      </w:r>
    </w:p>
    <w:p w:rsidR="008941C4" w:rsidRPr="008941C4" w:rsidRDefault="008941C4" w:rsidP="008941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жалобы на электронные закупки 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 у единственного поставщика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поступившие в ФАС России в порядке, предусмотренном 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</w:t>
      </w:r>
      <w:r w:rsidR="00B928F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Закона </w:t>
      </w:r>
      <w:r w:rsidR="00B928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44-ФЗ, подлежат рассмотрению ФАС России 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указанного Закона и приказа ФАС России 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13.10.2015 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955/15.</w:t>
      </w:r>
    </w:p>
    <w:p w:rsidR="008941C4" w:rsidRDefault="008941C4" w:rsidP="008941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отношении 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обычных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осуществляемых 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унктами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 5 ч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Закона 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44-ФЗ, в том числе с использованием информационных систем (электронных магазинов), специальные положения об их обжаловании в соответствии с главой 6 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не предусмотрены. Жалобы, поданные в отношении таких закупок, подлежат возврату. Вместе с тем ФАС России уполномочена проводить внеплановые проверки указанных закупок на основании п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ст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Закона 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при получении заявления, сообщения </w:t>
      </w:r>
      <w:r w:rsidR="00006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1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признаках нарушения законодательства</w:t>
      </w:r>
      <w:r w:rsidR="00D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F3E" w:rsidRPr="00D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C6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F3E" w:rsidRPr="00DC6F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системе.</w:t>
      </w:r>
    </w:p>
    <w:p w:rsidR="00006266" w:rsidRDefault="00006266" w:rsidP="008941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66" w:rsidRDefault="00006266" w:rsidP="008941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BF" w:rsidRPr="00C62893" w:rsidRDefault="00C62893" w:rsidP="00C6289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sectPr w:rsidR="008611BF" w:rsidRPr="00C62893" w:rsidSect="005F714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86" w:rsidRDefault="00195B86" w:rsidP="007B35DB">
      <w:pPr>
        <w:spacing w:after="0" w:line="240" w:lineRule="auto"/>
      </w:pPr>
      <w:r>
        <w:separator/>
      </w:r>
    </w:p>
  </w:endnote>
  <w:endnote w:type="continuationSeparator" w:id="0">
    <w:p w:rsidR="00195B86" w:rsidRDefault="00195B86" w:rsidP="007B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86" w:rsidRDefault="00195B86" w:rsidP="007B35DB">
      <w:pPr>
        <w:spacing w:after="0" w:line="240" w:lineRule="auto"/>
      </w:pPr>
      <w:r>
        <w:separator/>
      </w:r>
    </w:p>
  </w:footnote>
  <w:footnote w:type="continuationSeparator" w:id="0">
    <w:p w:rsidR="00195B86" w:rsidRDefault="00195B86" w:rsidP="007B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19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35DB" w:rsidRPr="007B35DB" w:rsidRDefault="007B35DB">
        <w:pPr>
          <w:pStyle w:val="a7"/>
          <w:jc w:val="right"/>
          <w:rPr>
            <w:rFonts w:ascii="Times New Roman" w:hAnsi="Times New Roman" w:cs="Times New Roman"/>
          </w:rPr>
        </w:pPr>
        <w:r w:rsidRPr="007B35DB">
          <w:rPr>
            <w:rFonts w:ascii="Times New Roman" w:hAnsi="Times New Roman" w:cs="Times New Roman"/>
          </w:rPr>
          <w:fldChar w:fldCharType="begin"/>
        </w:r>
        <w:r w:rsidRPr="007B35DB">
          <w:rPr>
            <w:rFonts w:ascii="Times New Roman" w:hAnsi="Times New Roman" w:cs="Times New Roman"/>
          </w:rPr>
          <w:instrText>PAGE   \* MERGEFORMAT</w:instrText>
        </w:r>
        <w:r w:rsidRPr="007B35DB">
          <w:rPr>
            <w:rFonts w:ascii="Times New Roman" w:hAnsi="Times New Roman" w:cs="Times New Roman"/>
          </w:rPr>
          <w:fldChar w:fldCharType="separate"/>
        </w:r>
        <w:r w:rsidR="0062144F">
          <w:rPr>
            <w:rFonts w:ascii="Times New Roman" w:hAnsi="Times New Roman" w:cs="Times New Roman"/>
            <w:noProof/>
          </w:rPr>
          <w:t>5</w:t>
        </w:r>
        <w:r w:rsidRPr="007B35DB">
          <w:rPr>
            <w:rFonts w:ascii="Times New Roman" w:hAnsi="Times New Roman" w:cs="Times New Roman"/>
          </w:rPr>
          <w:fldChar w:fldCharType="end"/>
        </w:r>
      </w:p>
    </w:sdtContent>
  </w:sdt>
  <w:p w:rsidR="007B35DB" w:rsidRDefault="007B35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5AA7"/>
    <w:multiLevelType w:val="multilevel"/>
    <w:tmpl w:val="046E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FA1743"/>
    <w:multiLevelType w:val="multilevel"/>
    <w:tmpl w:val="2AD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6A6B54"/>
    <w:multiLevelType w:val="multilevel"/>
    <w:tmpl w:val="9344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B72853"/>
    <w:multiLevelType w:val="multilevel"/>
    <w:tmpl w:val="4A8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14"/>
    <w:rsid w:val="00006266"/>
    <w:rsid w:val="00015551"/>
    <w:rsid w:val="00056638"/>
    <w:rsid w:val="00094F26"/>
    <w:rsid w:val="000C291C"/>
    <w:rsid w:val="000D16E6"/>
    <w:rsid w:val="000F4CCD"/>
    <w:rsid w:val="00105B4D"/>
    <w:rsid w:val="00114F6F"/>
    <w:rsid w:val="001168BD"/>
    <w:rsid w:val="001554DB"/>
    <w:rsid w:val="00161B26"/>
    <w:rsid w:val="00195B86"/>
    <w:rsid w:val="002A383A"/>
    <w:rsid w:val="002C72F2"/>
    <w:rsid w:val="00314EDA"/>
    <w:rsid w:val="003413D9"/>
    <w:rsid w:val="00345443"/>
    <w:rsid w:val="003623A1"/>
    <w:rsid w:val="003E76F5"/>
    <w:rsid w:val="00430D6E"/>
    <w:rsid w:val="004443C2"/>
    <w:rsid w:val="0045353D"/>
    <w:rsid w:val="00461331"/>
    <w:rsid w:val="00481309"/>
    <w:rsid w:val="00515115"/>
    <w:rsid w:val="0059319C"/>
    <w:rsid w:val="005A38F8"/>
    <w:rsid w:val="005F7141"/>
    <w:rsid w:val="00612501"/>
    <w:rsid w:val="0062144F"/>
    <w:rsid w:val="00623776"/>
    <w:rsid w:val="0065594B"/>
    <w:rsid w:val="00656C9A"/>
    <w:rsid w:val="00676625"/>
    <w:rsid w:val="0068190A"/>
    <w:rsid w:val="00696662"/>
    <w:rsid w:val="00783450"/>
    <w:rsid w:val="007A7265"/>
    <w:rsid w:val="007B35DB"/>
    <w:rsid w:val="00803F0B"/>
    <w:rsid w:val="00814169"/>
    <w:rsid w:val="008611BF"/>
    <w:rsid w:val="008941C4"/>
    <w:rsid w:val="00934F86"/>
    <w:rsid w:val="009919D7"/>
    <w:rsid w:val="00996D43"/>
    <w:rsid w:val="009A360F"/>
    <w:rsid w:val="009B4FAF"/>
    <w:rsid w:val="009D3241"/>
    <w:rsid w:val="009E4CBD"/>
    <w:rsid w:val="009E64D6"/>
    <w:rsid w:val="00A0584F"/>
    <w:rsid w:val="00A60F7F"/>
    <w:rsid w:val="00AF3E93"/>
    <w:rsid w:val="00B3284A"/>
    <w:rsid w:val="00B7095A"/>
    <w:rsid w:val="00B770C7"/>
    <w:rsid w:val="00B86F54"/>
    <w:rsid w:val="00B928FE"/>
    <w:rsid w:val="00BE746D"/>
    <w:rsid w:val="00C3099C"/>
    <w:rsid w:val="00C62893"/>
    <w:rsid w:val="00C914BD"/>
    <w:rsid w:val="00CC62B4"/>
    <w:rsid w:val="00D00792"/>
    <w:rsid w:val="00D06557"/>
    <w:rsid w:val="00D26A6A"/>
    <w:rsid w:val="00D469DD"/>
    <w:rsid w:val="00D839FB"/>
    <w:rsid w:val="00D943B4"/>
    <w:rsid w:val="00DC6F3E"/>
    <w:rsid w:val="00DF3972"/>
    <w:rsid w:val="00E1450A"/>
    <w:rsid w:val="00E20BB0"/>
    <w:rsid w:val="00E24B12"/>
    <w:rsid w:val="00E32C37"/>
    <w:rsid w:val="00E831FC"/>
    <w:rsid w:val="00EA4BD3"/>
    <w:rsid w:val="00EB2133"/>
    <w:rsid w:val="00EB36EF"/>
    <w:rsid w:val="00EE73C3"/>
    <w:rsid w:val="00F63BA7"/>
    <w:rsid w:val="00F958FB"/>
    <w:rsid w:val="00F974EF"/>
    <w:rsid w:val="00FC2BD8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838C9-9E51-463C-84EB-3B2C2F4E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A14"/>
    <w:rPr>
      <w:color w:val="0000FF"/>
      <w:u w:val="single"/>
    </w:rPr>
  </w:style>
  <w:style w:type="character" w:styleId="a5">
    <w:name w:val="Strong"/>
    <w:basedOn w:val="a0"/>
    <w:uiPriority w:val="22"/>
    <w:qFormat/>
    <w:rsid w:val="00FF0A14"/>
    <w:rPr>
      <w:b/>
      <w:bCs/>
    </w:rPr>
  </w:style>
  <w:style w:type="paragraph" w:styleId="a6">
    <w:name w:val="List Paragraph"/>
    <w:basedOn w:val="a"/>
    <w:uiPriority w:val="34"/>
    <w:qFormat/>
    <w:rsid w:val="00BE74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5DB"/>
  </w:style>
  <w:style w:type="paragraph" w:styleId="a9">
    <w:name w:val="footer"/>
    <w:basedOn w:val="a"/>
    <w:link w:val="aa"/>
    <w:uiPriority w:val="99"/>
    <w:unhideWhenUsed/>
    <w:rsid w:val="007B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5DB"/>
  </w:style>
  <w:style w:type="character" w:styleId="ab">
    <w:name w:val="Emphasis"/>
    <w:basedOn w:val="a0"/>
    <w:uiPriority w:val="20"/>
    <w:qFormat/>
    <w:rsid w:val="0034544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A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3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4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8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74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93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5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275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38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0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52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31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9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10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46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43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0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74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2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17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97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59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0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1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36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3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13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52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66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2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B64A-16DE-4DD1-BF44-06E4F584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KutykovaAI</dc:creator>
  <cp:lastModifiedBy>Polzovatel</cp:lastModifiedBy>
  <cp:revision>17</cp:revision>
  <cp:lastPrinted>2022-10-13T06:17:00Z</cp:lastPrinted>
  <dcterms:created xsi:type="dcterms:W3CDTF">2022-10-11T13:48:00Z</dcterms:created>
  <dcterms:modified xsi:type="dcterms:W3CDTF">2022-10-14T06:53:00Z</dcterms:modified>
</cp:coreProperties>
</file>