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Советская городская администрация Советского муниципального района уведомляет, что</w:t>
      </w:r>
    </w:p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ранее учтенного объекта недвижимости сооружения, наименование — тепловые сети, с кадастровым номером </w:t>
      </w:r>
      <w:r>
        <w:rPr>
          <w:rFonts w:ascii="Times New Roman" w:hAnsi="Times New Roman"/>
          <w:sz w:val="28"/>
          <w:szCs w:val="28"/>
        </w:rPr>
        <w:t>12:08:0000000:615, расположенного по адресу: Республика Марий Эл, Советский район, пгт. Советский, начало-22 метра на север от д. ул. Калинина конец- д.25 ул.Калинина, в качестве их правообладателя выявлено Акционерное общество «Энергия»;</w:t>
      </w:r>
    </w:p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отношении ранее учтенного объекта недвижимости сооружения, наименование — тепловая сеть,</w:t>
      </w:r>
      <w:r>
        <w:rPr>
          <w:rFonts w:ascii="Times New Roman" w:hAnsi="Times New Roman"/>
          <w:sz w:val="28"/>
          <w:szCs w:val="28"/>
        </w:rPr>
        <w:t xml:space="preserve"> с кадастровым номером 12:08:0000000:616,  расположенного по адресу: Республика Марий Эл,  Советский район, пгт. Советский, начало-10 метров на юг от д.16 ул.Механизаторов конец д.16 ул.Механизаторов, в качестве их правообладателя выявлено Акционерное общество «Энергия»;</w:t>
      </w:r>
    </w:p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ранее учтенного объекта недвижимости сооружения, наименование — тепловая сеть, </w:t>
      </w:r>
      <w:r>
        <w:rPr>
          <w:rFonts w:ascii="Times New Roman" w:hAnsi="Times New Roman"/>
          <w:sz w:val="28"/>
          <w:szCs w:val="28"/>
        </w:rPr>
        <w:t>с кадастровым номером 12:08:0000000:616,  расположенного по адресу: Республика Марий Эл,  Советский район, пгт. Советский, начало - в 8 метрах на северо-запад от дома №15б, ул. Маяковского, конец - д.№15б, ул. Маяковского, в качестве их правообладателя выявлено Акционерное общество «Энергия»;</w:t>
      </w:r>
    </w:p>
    <w:p>
      <w:pPr>
        <w:pStyle w:val="style0"/>
        <w:autoSpaceDE w:val="false"/>
        <w:spacing w:after="0" w:before="28" w:line="100" w:lineRule="atLeast"/>
        <w:ind w:firstLine="708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отношении ранее учтенного объекта недвижимости сооружения, наименование — тепловая сеть, </w:t>
      </w:r>
      <w:r>
        <w:rPr>
          <w:rFonts w:ascii="Times New Roman" w:hAnsi="Times New Roman"/>
          <w:sz w:val="28"/>
          <w:szCs w:val="28"/>
        </w:rPr>
        <w:t>с кадастровым номером 12:08:0000000:647,  расположенного по адресу: Республика Марий Эл,  Советский район, пгт. Советский, начало - в 10 метрах на юго-запад от дома №25, ул. Первомайская, конец - д.№25, ул. Первомайская, в качестве их правообладателя выявлено Акционерное общество «Энергия»;</w:t>
      </w:r>
    </w:p>
    <w:p>
      <w:pPr>
        <w:pStyle w:val="style0"/>
        <w:autoSpaceDE w:val="false"/>
        <w:spacing w:after="0" w:before="28" w:line="100" w:lineRule="atLeast"/>
        <w:ind w:firstLine="708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ранее учтенного объекта недвижимости здания, наименование — котельная, </w:t>
      </w:r>
      <w:r>
        <w:rPr>
          <w:rFonts w:ascii="Times New Roman" w:hAnsi="Times New Roman"/>
          <w:sz w:val="28"/>
          <w:szCs w:val="28"/>
        </w:rPr>
        <w:t xml:space="preserve">с кадастровым номером 12:08:0000000:457,  расположенного по адресу: Республика Марий Эл,  Советский район, п. Ургакш, ул. Новостройка, примерно в 10 метрах от дома 4б по направлению на восток, </w:t>
      </w:r>
      <w:bookmarkStart w:id="0" w:name="__DdeLink__24_1041232151"/>
      <w:bookmarkEnd w:id="0"/>
      <w:r>
        <w:rPr>
          <w:rFonts w:ascii="Times New Roman" w:hAnsi="Times New Roman"/>
          <w:sz w:val="28"/>
          <w:szCs w:val="28"/>
        </w:rPr>
        <w:t>в качестве их правообладателя выявлено Акционерное общество «Энергия».</w:t>
      </w:r>
    </w:p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42" w:before="28" w:line="288" w:lineRule="auto"/>
    </w:pPr>
    <w:rPr>
      <w:rFonts w:ascii="Times New Roman" w:cs="Times New Roman" w:eastAsia="Times New Roman" w:hAnsi="Times New Roman"/>
      <w:sz w:val="24"/>
      <w:szCs w:val="24"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  <w:style w:styleId="style23" w:type="paragraph">
    <w:name w:val="Верхний колонтитул слева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LibreOffice_project/c9944f7-48b7ff5-0507789-54a4c8a-8b242a8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2023-04-27T09:37:00.00Z</dcterms:created>
  <dc:creator>Куми6</dc:creator>
  <cp:lastModifiedBy>Куми6</cp:lastModifiedBy>
  <dcterms:modified xsi:type="dcterms:W3CDTF">2023-04-27T09:37:00.00Z</dcterms:modified>
  <cp:revision>2</cp:revision>
</cp:coreProperties>
</file>