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23" w:rsidRPr="004E0A23" w:rsidRDefault="004E0A23" w:rsidP="004E0A2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A23">
        <w:rPr>
          <w:rFonts w:ascii="Times New Roman" w:hAnsi="Times New Roman" w:cs="Times New Roman"/>
          <w:b/>
          <w:sz w:val="32"/>
          <w:szCs w:val="32"/>
        </w:rPr>
        <w:t>Информация о проведении конкурса</w:t>
      </w:r>
    </w:p>
    <w:p w:rsidR="002E73C2" w:rsidRPr="0028285A" w:rsidRDefault="00AF4490" w:rsidP="002828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организовано проведение Международного молодежного конкурса социальной антикоррупционной рекламы </w:t>
      </w:r>
      <w:r w:rsidRPr="0028285A">
        <w:rPr>
          <w:rFonts w:ascii="Times New Roman" w:hAnsi="Times New Roman" w:cs="Times New Roman"/>
          <w:b/>
          <w:sz w:val="28"/>
          <w:szCs w:val="28"/>
        </w:rPr>
        <w:t>«ВМЕСТЕ ПРОТИВ КОРРУПЦИИ!»</w:t>
      </w:r>
    </w:p>
    <w:p w:rsidR="00AF4490" w:rsidRDefault="00AF4490" w:rsidP="00282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(антикоррупционных плакатов и видеороликов) осуществляется на сайте конкурса </w:t>
      </w:r>
      <w:hyperlink r:id="rId4" w:history="1">
        <w:r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44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AF44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AF4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октября 2023 года. На указанном сайте размещены Правила проведения конкурса, которые доступны на всех официальных языках Организации Объединенных наций. Подведение итогов конкурса планируется приурочить к Международному дню борьбы с коррупцией.</w:t>
      </w:r>
    </w:p>
    <w:p w:rsidR="00AF4490" w:rsidRDefault="00AF4490" w:rsidP="00282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конкурсе опубликована</w:t>
      </w:r>
      <w:r w:rsidR="0028285A">
        <w:rPr>
          <w:rFonts w:ascii="Times New Roman" w:hAnsi="Times New Roman" w:cs="Times New Roman"/>
          <w:sz w:val="28"/>
          <w:szCs w:val="28"/>
        </w:rPr>
        <w:t xml:space="preserve"> на сайте Исполнительного комитета Содружества Независимых Государств (</w:t>
      </w:r>
      <w:hyperlink r:id="rId5" w:history="1"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cis</w:t>
        </w:r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minsk</w:t>
        </w:r>
        <w:proofErr w:type="spellEnd"/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AD6B7B">
          <w:rPr>
            <w:rStyle w:val="a3"/>
            <w:rFonts w:ascii="Times New Roman" w:hAnsi="Times New Roman" w:cs="Times New Roman"/>
            <w:sz w:val="28"/>
            <w:szCs w:val="28"/>
          </w:rPr>
          <w:t>ʼ</w:t>
        </w:r>
        <w:r w:rsidR="0028285A" w:rsidRPr="0055608B">
          <w:rPr>
            <w:rStyle w:val="a3"/>
            <w:rFonts w:ascii="Times New Roman" w:hAnsi="Times New Roman" w:cs="Times New Roman"/>
            <w:sz w:val="28"/>
            <w:szCs w:val="28"/>
          </w:rPr>
          <w:t>25296</w:t>
        </w:r>
      </w:hyperlink>
      <w:r w:rsidR="002828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285A" w:rsidRPr="00AD6B7B" w:rsidRDefault="0028285A">
      <w:pPr>
        <w:rPr>
          <w:rFonts w:ascii="Times New Roman" w:hAnsi="Times New Roman" w:cs="Times New Roman"/>
          <w:sz w:val="28"/>
          <w:szCs w:val="28"/>
        </w:rPr>
      </w:pPr>
    </w:p>
    <w:sectPr w:rsidR="0028285A" w:rsidRPr="00AD6B7B" w:rsidSect="002E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490"/>
    <w:rsid w:val="0017226E"/>
    <w:rsid w:val="0028285A"/>
    <w:rsid w:val="002E73C2"/>
    <w:rsid w:val="004E0A23"/>
    <w:rsid w:val="00AD6B7B"/>
    <w:rsid w:val="00A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1851"/>
  <w15:docId w15:val="{7EC2ADF1-056E-4375-BE70-D62F354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4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2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s.minsk.by/news25296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Надежда</cp:lastModifiedBy>
  <cp:revision>4</cp:revision>
  <dcterms:created xsi:type="dcterms:W3CDTF">2023-06-28T05:26:00Z</dcterms:created>
  <dcterms:modified xsi:type="dcterms:W3CDTF">2023-06-28T05:55:00Z</dcterms:modified>
</cp:coreProperties>
</file>