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3E" w:rsidRDefault="009C383E"/>
    <w:p w:rsidR="009C383E" w:rsidRDefault="009C383E"/>
    <w:p w:rsidR="009C383E" w:rsidRDefault="00662ACA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7EC7">
        <w:rPr>
          <w:sz w:val="28"/>
          <w:szCs w:val="28"/>
        </w:rPr>
        <w:t>«Сообщение о возможном установлении публичного сервитута</w:t>
      </w:r>
    </w:p>
    <w:p w:rsidR="009C383E" w:rsidRDefault="009C383E">
      <w:pPr>
        <w:pStyle w:val="af0"/>
        <w:rPr>
          <w:sz w:val="28"/>
          <w:szCs w:val="28"/>
        </w:rPr>
      </w:pPr>
    </w:p>
    <w:p w:rsidR="009C383E" w:rsidRDefault="00CB7EC7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13 марта 2024 г. в Администрацию </w:t>
      </w:r>
      <w:proofErr w:type="spellStart"/>
      <w:r>
        <w:rPr>
          <w:sz w:val="28"/>
          <w:szCs w:val="28"/>
        </w:rPr>
        <w:t>Куженерского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поступило ходатайство Государственного казенного учреждения Республики Марий Эл «Газовые сети» об установлении публичного сервитута.</w:t>
      </w:r>
    </w:p>
    <w:p w:rsidR="009C383E" w:rsidRDefault="00CB7EC7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6">
        <w:r>
          <w:rPr>
            <w:sz w:val="28"/>
            <w:szCs w:val="28"/>
          </w:rPr>
          <w:t>ст. 39.42</w:t>
        </w:r>
      </w:hyperlink>
      <w:r>
        <w:rPr>
          <w:sz w:val="28"/>
          <w:szCs w:val="28"/>
        </w:rPr>
        <w:t xml:space="preserve"> ЗК РФ настоящим сообщаем о возможном установлении публичного сервитута в отношении следующих  земельных участков:</w:t>
      </w:r>
    </w:p>
    <w:p w:rsidR="009C383E" w:rsidRDefault="00CB7EC7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участок в кадастровом квартале 12:09:0680101, расположенный по адресу: Республика Марий Эл, </w:t>
      </w:r>
      <w:proofErr w:type="spellStart"/>
      <w:r>
        <w:rPr>
          <w:sz w:val="28"/>
          <w:szCs w:val="28"/>
        </w:rPr>
        <w:t>Куженерский</w:t>
      </w:r>
      <w:proofErr w:type="spellEnd"/>
      <w:r>
        <w:rPr>
          <w:sz w:val="28"/>
          <w:szCs w:val="28"/>
        </w:rPr>
        <w:t xml:space="preserve"> район,                           д. </w:t>
      </w:r>
      <w:proofErr w:type="spellStart"/>
      <w:r>
        <w:rPr>
          <w:sz w:val="28"/>
          <w:szCs w:val="28"/>
        </w:rPr>
        <w:t>Пукшалмучаш</w:t>
      </w:r>
      <w:proofErr w:type="spellEnd"/>
      <w:r>
        <w:rPr>
          <w:sz w:val="28"/>
          <w:szCs w:val="28"/>
        </w:rPr>
        <w:t>;</w:t>
      </w:r>
    </w:p>
    <w:p w:rsidR="009C383E" w:rsidRDefault="00CB7EC7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участок в кадастровом квартале 12:09:0040101, расположенный по адресу: Республика Марий Эл, </w:t>
      </w:r>
      <w:proofErr w:type="spellStart"/>
      <w:r>
        <w:rPr>
          <w:sz w:val="28"/>
          <w:szCs w:val="28"/>
        </w:rPr>
        <w:t>Куженерский</w:t>
      </w:r>
      <w:proofErr w:type="spellEnd"/>
      <w:r>
        <w:rPr>
          <w:sz w:val="28"/>
          <w:szCs w:val="28"/>
        </w:rPr>
        <w:t xml:space="preserve"> район;</w:t>
      </w:r>
    </w:p>
    <w:p w:rsidR="009C383E" w:rsidRDefault="00CB7EC7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участок с кадастровым номером 12:09:0680101:23, расположенный по адресу: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Марий Эл, р-н </w:t>
      </w:r>
      <w:proofErr w:type="spellStart"/>
      <w:r>
        <w:rPr>
          <w:sz w:val="28"/>
          <w:szCs w:val="28"/>
        </w:rPr>
        <w:t>Куженерский</w:t>
      </w:r>
      <w:proofErr w:type="spellEnd"/>
      <w:r>
        <w:rPr>
          <w:sz w:val="28"/>
          <w:szCs w:val="28"/>
        </w:rPr>
        <w:t xml:space="preserve">,              д. </w:t>
      </w:r>
      <w:proofErr w:type="spellStart"/>
      <w:r>
        <w:rPr>
          <w:sz w:val="28"/>
          <w:szCs w:val="28"/>
        </w:rPr>
        <w:t>Пукшалмучаш</w:t>
      </w:r>
      <w:proofErr w:type="spellEnd"/>
      <w:r>
        <w:rPr>
          <w:sz w:val="28"/>
          <w:szCs w:val="28"/>
        </w:rPr>
        <w:t>, земельный участок расположен в юго-западной части кадастрового квартала;</w:t>
      </w:r>
    </w:p>
    <w:p w:rsidR="009C383E" w:rsidRDefault="00CB7EC7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участок с кадастровым номером 12:09:0680101:1, расположенный по адресу: Республика Марий Эл, р-н. </w:t>
      </w:r>
      <w:proofErr w:type="spellStart"/>
      <w:r>
        <w:rPr>
          <w:sz w:val="28"/>
          <w:szCs w:val="28"/>
        </w:rPr>
        <w:t>Куженерский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Пукшалмучаш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Пукшалмучаш</w:t>
      </w:r>
      <w:proofErr w:type="spellEnd"/>
      <w:r>
        <w:rPr>
          <w:sz w:val="28"/>
          <w:szCs w:val="28"/>
        </w:rPr>
        <w:t>, д. 1;</w:t>
      </w:r>
    </w:p>
    <w:p w:rsidR="009C383E" w:rsidRDefault="00CB7EC7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участок с кадастровым номером 12:09:0190101:74, расположенный по адресу: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Марий Эл, р-н </w:t>
      </w:r>
      <w:proofErr w:type="spellStart"/>
      <w:r>
        <w:rPr>
          <w:sz w:val="28"/>
          <w:szCs w:val="28"/>
        </w:rPr>
        <w:t>Куженерский</w:t>
      </w:r>
      <w:proofErr w:type="spellEnd"/>
      <w:r>
        <w:rPr>
          <w:sz w:val="28"/>
          <w:szCs w:val="28"/>
        </w:rPr>
        <w:t xml:space="preserve">,              д. Большой </w:t>
      </w:r>
      <w:proofErr w:type="spellStart"/>
      <w:r>
        <w:rPr>
          <w:sz w:val="28"/>
          <w:szCs w:val="28"/>
        </w:rPr>
        <w:t>Царанур</w:t>
      </w:r>
      <w:proofErr w:type="spellEnd"/>
      <w:r>
        <w:rPr>
          <w:sz w:val="28"/>
          <w:szCs w:val="28"/>
        </w:rPr>
        <w:t>, земельный участок расположен в юго-западной части кадастрового квартала;</w:t>
      </w:r>
    </w:p>
    <w:p w:rsidR="009C383E" w:rsidRDefault="00CB7EC7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участок с кадастровым номером 12:09:0040101:44, расположенный по адресу: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Марий Эл, р-н </w:t>
      </w:r>
      <w:proofErr w:type="spellStart"/>
      <w:r>
        <w:rPr>
          <w:sz w:val="28"/>
          <w:szCs w:val="28"/>
        </w:rPr>
        <w:t>Куженерский</w:t>
      </w:r>
      <w:proofErr w:type="spellEnd"/>
      <w:r>
        <w:rPr>
          <w:sz w:val="28"/>
          <w:szCs w:val="28"/>
        </w:rPr>
        <w:t>, в юго-западной части кадастрового квартала;</w:t>
      </w:r>
    </w:p>
    <w:p w:rsidR="009C383E" w:rsidRDefault="00CB7EC7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участок в кадастровом квартале 12:09:0190101, расположенный по адресу: Республика Марий Эл, </w:t>
      </w:r>
      <w:proofErr w:type="spellStart"/>
      <w:r>
        <w:rPr>
          <w:sz w:val="28"/>
          <w:szCs w:val="28"/>
        </w:rPr>
        <w:t>Куженерский</w:t>
      </w:r>
      <w:proofErr w:type="spellEnd"/>
      <w:r>
        <w:rPr>
          <w:sz w:val="28"/>
          <w:szCs w:val="28"/>
        </w:rPr>
        <w:t xml:space="preserve"> район, д. Большой </w:t>
      </w:r>
      <w:proofErr w:type="spellStart"/>
      <w:r>
        <w:rPr>
          <w:sz w:val="28"/>
          <w:szCs w:val="28"/>
        </w:rPr>
        <w:t>Царанур</w:t>
      </w:r>
      <w:proofErr w:type="spellEnd"/>
      <w:r>
        <w:rPr>
          <w:sz w:val="28"/>
          <w:szCs w:val="28"/>
        </w:rPr>
        <w:t>;</w:t>
      </w:r>
    </w:p>
    <w:p w:rsidR="009C383E" w:rsidRDefault="00CB7EC7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участок в кадастровом квартале 12:09:0320101, расположенный по адресу: Республика Марий Эл, </w:t>
      </w:r>
      <w:proofErr w:type="spellStart"/>
      <w:r>
        <w:rPr>
          <w:sz w:val="28"/>
          <w:szCs w:val="28"/>
        </w:rPr>
        <w:t>Куженерский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Иштымбал</w:t>
      </w:r>
      <w:proofErr w:type="spellEnd"/>
      <w:r>
        <w:rPr>
          <w:sz w:val="28"/>
          <w:szCs w:val="28"/>
        </w:rPr>
        <w:t>;</w:t>
      </w:r>
    </w:p>
    <w:p w:rsidR="009C383E" w:rsidRDefault="00CB7EC7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участок с кадастровым номером 12:09:0320101:110, расположенный по адресу: Республика Марий Эл, р-н. </w:t>
      </w:r>
      <w:proofErr w:type="spellStart"/>
      <w:r>
        <w:rPr>
          <w:sz w:val="28"/>
          <w:szCs w:val="28"/>
        </w:rPr>
        <w:t>Куженерский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Иштымбал</w:t>
      </w:r>
      <w:proofErr w:type="spellEnd"/>
      <w:r>
        <w:rPr>
          <w:sz w:val="28"/>
          <w:szCs w:val="28"/>
        </w:rPr>
        <w:t>, ул. Молодежная, д. 2;</w:t>
      </w:r>
    </w:p>
    <w:p w:rsidR="009C383E" w:rsidRDefault="00CB7EC7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участок с кадастровым номером 12:09:0320101:335, расположенный по адресу: Республика Марий Эл, р-н </w:t>
      </w:r>
      <w:proofErr w:type="spellStart"/>
      <w:r>
        <w:rPr>
          <w:sz w:val="28"/>
          <w:szCs w:val="28"/>
        </w:rPr>
        <w:t>Куженерский</w:t>
      </w:r>
      <w:proofErr w:type="spellEnd"/>
      <w:r>
        <w:rPr>
          <w:sz w:val="28"/>
          <w:szCs w:val="28"/>
        </w:rPr>
        <w:t xml:space="preserve">,    д </w:t>
      </w:r>
      <w:proofErr w:type="spellStart"/>
      <w:r>
        <w:rPr>
          <w:sz w:val="28"/>
          <w:szCs w:val="28"/>
        </w:rPr>
        <w:t>Иштымбал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Молодежная, д 4.</w:t>
      </w:r>
    </w:p>
    <w:p w:rsidR="009C383E" w:rsidRDefault="00CB7EC7">
      <w:pPr>
        <w:pStyle w:val="af0"/>
        <w:rPr>
          <w:sz w:val="28"/>
          <w:szCs w:val="28"/>
        </w:rPr>
      </w:pPr>
      <w:r>
        <w:rPr>
          <w:sz w:val="28"/>
          <w:szCs w:val="28"/>
        </w:rPr>
        <w:lastRenderedPageBreak/>
        <w:t>Цели установления публичного сервитута: в</w:t>
      </w:r>
      <w:r>
        <w:rPr>
          <w:color w:val="C9211E"/>
          <w:sz w:val="28"/>
          <w:szCs w:val="28"/>
        </w:rPr>
        <w:t xml:space="preserve"> </w:t>
      </w:r>
      <w:r>
        <w:rPr>
          <w:sz w:val="28"/>
          <w:szCs w:val="28"/>
        </w:rPr>
        <w:t>целях  эксплуатации линейного объекта системы газоснабжения, его неотъемлемых технологических частей (объект местного значения).</w:t>
      </w:r>
    </w:p>
    <w:p w:rsidR="009C383E" w:rsidRDefault="00CB7EC7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Схема территориального планирования </w:t>
      </w:r>
      <w:proofErr w:type="spellStart"/>
      <w:r>
        <w:rPr>
          <w:sz w:val="28"/>
          <w:szCs w:val="28"/>
        </w:rPr>
        <w:t>Куженерского</w:t>
      </w:r>
      <w:proofErr w:type="spellEnd"/>
      <w:r>
        <w:rPr>
          <w:sz w:val="28"/>
          <w:szCs w:val="28"/>
        </w:rPr>
        <w:t xml:space="preserve"> муниципального района утверждена решением Собрания депутатов муниципального образования «</w:t>
      </w:r>
      <w:proofErr w:type="spellStart"/>
      <w:r>
        <w:rPr>
          <w:sz w:val="28"/>
          <w:szCs w:val="28"/>
        </w:rPr>
        <w:t>Куженерский</w:t>
      </w:r>
      <w:proofErr w:type="spellEnd"/>
      <w:r>
        <w:rPr>
          <w:sz w:val="28"/>
          <w:szCs w:val="28"/>
        </w:rPr>
        <w:t xml:space="preserve"> муниципальный район» № 84 от 27.10.2010 г., генеральный план </w:t>
      </w:r>
      <w:proofErr w:type="spellStart"/>
      <w:r>
        <w:rPr>
          <w:sz w:val="28"/>
          <w:szCs w:val="28"/>
        </w:rPr>
        <w:t>Иштымбальского</w:t>
      </w:r>
      <w:proofErr w:type="spellEnd"/>
      <w:r>
        <w:rPr>
          <w:sz w:val="28"/>
          <w:szCs w:val="28"/>
        </w:rPr>
        <w:t xml:space="preserve"> сельского поселения утвержден решением Собрания депутатов № 201 от 25.08.2023 г. </w:t>
      </w:r>
    </w:p>
    <w:p w:rsidR="009C383E" w:rsidRDefault="00CB7EC7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документы и информация размещены </w:t>
      </w:r>
      <w:r>
        <w:rPr>
          <w:color w:val="26282F"/>
          <w:sz w:val="28"/>
          <w:szCs w:val="28"/>
        </w:rPr>
        <w:t>в информационно-телекоммуникационной сети "Интернет"</w:t>
      </w:r>
      <w:r>
        <w:rPr>
          <w:sz w:val="28"/>
          <w:szCs w:val="28"/>
        </w:rPr>
        <w:t xml:space="preserve"> https://mari-el.gov.ru/municipality/kuzhener/</w:t>
      </w:r>
    </w:p>
    <w:p w:rsidR="009C383E" w:rsidRDefault="00CB7EC7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Заинтересованные лица могут ознакомиться с поступившим </w:t>
      </w:r>
      <w:hyperlink r:id="rId7">
        <w:r>
          <w:rPr>
            <w:sz w:val="28"/>
            <w:szCs w:val="28"/>
          </w:rPr>
          <w:t>ходатайством</w:t>
        </w:r>
      </w:hyperlink>
      <w:r>
        <w:rPr>
          <w:sz w:val="28"/>
          <w:szCs w:val="28"/>
        </w:rPr>
        <w:t xml:space="preserve"> об установлении публичного сервитута и прилагаемым к нему описанием местоположения границ публичного сервитута, подать </w:t>
      </w:r>
      <w:hyperlink r:id="rId8">
        <w:r>
          <w:rPr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об учете прав на земельные участки, время приема заинтересованных лиц для ознакомления с поступившим ходатайством об установлении публичного сервитута по адресу: Республика Марий Эл, </w:t>
      </w:r>
      <w:proofErr w:type="spellStart"/>
      <w:r>
        <w:rPr>
          <w:sz w:val="28"/>
          <w:szCs w:val="28"/>
        </w:rPr>
        <w:t>Куженерский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Куженер, ул. Кирова, д. 14,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18., Тел.: 9-23-16. Дата окончания приема заявлений – 08</w:t>
      </w:r>
      <w:r>
        <w:rPr>
          <w:color w:val="FF0000"/>
          <w:sz w:val="28"/>
          <w:szCs w:val="28"/>
        </w:rPr>
        <w:br/>
      </w:r>
      <w:r>
        <w:rPr>
          <w:sz w:val="28"/>
          <w:szCs w:val="28"/>
        </w:rPr>
        <w:t>апреля 2024 года.</w:t>
      </w:r>
    </w:p>
    <w:p w:rsidR="009C383E" w:rsidRDefault="00CB7EC7">
      <w:pPr>
        <w:pStyle w:val="af0"/>
        <w:rPr>
          <w:sz w:val="28"/>
          <w:szCs w:val="28"/>
        </w:rPr>
      </w:pPr>
      <w:r>
        <w:rPr>
          <w:sz w:val="28"/>
          <w:szCs w:val="28"/>
        </w:rPr>
        <w:t>Сообщение о поступившем ходатайстве, об установлении публичного сервитута размещено в информационно-телекоммуникационной сети "Интернет"</w:t>
      </w:r>
      <w:r>
        <w:t xml:space="preserve"> </w:t>
      </w:r>
      <w:r>
        <w:rPr>
          <w:sz w:val="28"/>
          <w:szCs w:val="28"/>
        </w:rPr>
        <w:t>https://mari-el.gov.ru/municipality/kuzhener/.»</w:t>
      </w:r>
    </w:p>
    <w:p w:rsidR="009C383E" w:rsidRDefault="009C383E">
      <w:pPr>
        <w:jc w:val="both"/>
        <w:rPr>
          <w:b/>
        </w:rPr>
      </w:pPr>
    </w:p>
    <w:p w:rsidR="009C383E" w:rsidRDefault="00CB7EC7" w:rsidP="00662ACA">
      <w:pPr>
        <w:jc w:val="both"/>
        <w:rPr>
          <w:sz w:val="28"/>
          <w:szCs w:val="28"/>
        </w:rPr>
      </w:pPr>
      <w:r>
        <w:rPr>
          <w:b/>
        </w:rPr>
        <w:tab/>
      </w:r>
      <w:bookmarkStart w:id="0" w:name="_GoBack"/>
      <w:bookmarkEnd w:id="0"/>
    </w:p>
    <w:p w:rsidR="009C383E" w:rsidRDefault="009C383E">
      <w:pPr>
        <w:rPr>
          <w:sz w:val="28"/>
          <w:szCs w:val="28"/>
        </w:rPr>
      </w:pPr>
    </w:p>
    <w:p w:rsidR="009C383E" w:rsidRDefault="009C383E">
      <w:pPr>
        <w:rPr>
          <w:sz w:val="28"/>
          <w:szCs w:val="28"/>
        </w:rPr>
      </w:pPr>
    </w:p>
    <w:p w:rsidR="009C383E" w:rsidRDefault="009C383E">
      <w:pPr>
        <w:rPr>
          <w:sz w:val="28"/>
          <w:szCs w:val="28"/>
        </w:rPr>
      </w:pPr>
    </w:p>
    <w:p w:rsidR="009C383E" w:rsidRDefault="009C383E">
      <w:pPr>
        <w:rPr>
          <w:sz w:val="28"/>
          <w:szCs w:val="28"/>
        </w:rPr>
      </w:pPr>
    </w:p>
    <w:p w:rsidR="009C383E" w:rsidRDefault="009C383E">
      <w:pPr>
        <w:rPr>
          <w:sz w:val="28"/>
          <w:szCs w:val="28"/>
        </w:rPr>
      </w:pPr>
    </w:p>
    <w:p w:rsidR="009C383E" w:rsidRDefault="009C383E">
      <w:pPr>
        <w:rPr>
          <w:sz w:val="28"/>
          <w:szCs w:val="28"/>
        </w:rPr>
      </w:pPr>
    </w:p>
    <w:p w:rsidR="009C383E" w:rsidRDefault="009C383E">
      <w:pPr>
        <w:rPr>
          <w:sz w:val="28"/>
          <w:szCs w:val="28"/>
        </w:rPr>
      </w:pPr>
    </w:p>
    <w:p w:rsidR="009C383E" w:rsidRDefault="009C383E">
      <w:pPr>
        <w:rPr>
          <w:sz w:val="28"/>
          <w:szCs w:val="28"/>
        </w:rPr>
      </w:pPr>
    </w:p>
    <w:p w:rsidR="009C383E" w:rsidRDefault="009C383E">
      <w:pPr>
        <w:rPr>
          <w:sz w:val="28"/>
          <w:szCs w:val="28"/>
        </w:rPr>
      </w:pPr>
    </w:p>
    <w:p w:rsidR="009C383E" w:rsidRDefault="009C383E">
      <w:pPr>
        <w:rPr>
          <w:sz w:val="28"/>
          <w:szCs w:val="28"/>
        </w:rPr>
      </w:pPr>
    </w:p>
    <w:p w:rsidR="009C383E" w:rsidRDefault="009C383E">
      <w:pPr>
        <w:rPr>
          <w:sz w:val="28"/>
          <w:szCs w:val="28"/>
        </w:rPr>
      </w:pPr>
    </w:p>
    <w:p w:rsidR="009C383E" w:rsidRDefault="009C383E">
      <w:pPr>
        <w:rPr>
          <w:sz w:val="28"/>
          <w:szCs w:val="28"/>
        </w:rPr>
      </w:pPr>
    </w:p>
    <w:p w:rsidR="00CB7EC7" w:rsidRDefault="00CB7EC7">
      <w:pPr>
        <w:rPr>
          <w:sz w:val="28"/>
          <w:szCs w:val="28"/>
        </w:rPr>
      </w:pPr>
    </w:p>
    <w:p w:rsidR="00CB7EC7" w:rsidRDefault="00CB7EC7">
      <w:pPr>
        <w:rPr>
          <w:sz w:val="28"/>
          <w:szCs w:val="28"/>
        </w:rPr>
      </w:pPr>
    </w:p>
    <w:p w:rsidR="00CB7EC7" w:rsidRDefault="00CB7EC7">
      <w:pPr>
        <w:rPr>
          <w:sz w:val="28"/>
          <w:szCs w:val="28"/>
        </w:rPr>
      </w:pPr>
    </w:p>
    <w:p w:rsidR="00CB7EC7" w:rsidRDefault="00CB7EC7">
      <w:pPr>
        <w:rPr>
          <w:sz w:val="28"/>
          <w:szCs w:val="28"/>
        </w:rPr>
      </w:pPr>
    </w:p>
    <w:p w:rsidR="00CB7EC7" w:rsidRDefault="00CB7EC7">
      <w:pPr>
        <w:rPr>
          <w:sz w:val="28"/>
          <w:szCs w:val="28"/>
        </w:rPr>
      </w:pPr>
    </w:p>
    <w:p w:rsidR="00CB7EC7" w:rsidRDefault="00CB7EC7">
      <w:pPr>
        <w:rPr>
          <w:sz w:val="28"/>
          <w:szCs w:val="28"/>
        </w:rPr>
      </w:pPr>
    </w:p>
    <w:p w:rsidR="00CB7EC7" w:rsidRDefault="00CB7EC7">
      <w:pPr>
        <w:rPr>
          <w:sz w:val="28"/>
          <w:szCs w:val="28"/>
        </w:rPr>
      </w:pPr>
    </w:p>
    <w:p w:rsidR="009C383E" w:rsidRDefault="009C383E">
      <w:pPr>
        <w:rPr>
          <w:sz w:val="28"/>
          <w:szCs w:val="28"/>
        </w:rPr>
      </w:pPr>
    </w:p>
    <w:p w:rsidR="009C383E" w:rsidRDefault="009C383E">
      <w:pPr>
        <w:rPr>
          <w:sz w:val="28"/>
          <w:szCs w:val="28"/>
        </w:rPr>
      </w:pPr>
    </w:p>
    <w:p w:rsidR="009C383E" w:rsidRDefault="009C383E">
      <w:pPr>
        <w:rPr>
          <w:sz w:val="28"/>
          <w:szCs w:val="28"/>
        </w:rPr>
      </w:pPr>
    </w:p>
    <w:p w:rsidR="009C383E" w:rsidRDefault="009C383E">
      <w:pPr>
        <w:rPr>
          <w:sz w:val="28"/>
          <w:szCs w:val="28"/>
        </w:rPr>
      </w:pPr>
    </w:p>
    <w:p w:rsidR="009C383E" w:rsidRDefault="009C383E">
      <w:pPr>
        <w:rPr>
          <w:sz w:val="28"/>
          <w:szCs w:val="28"/>
        </w:rPr>
      </w:pPr>
    </w:p>
    <w:p w:rsidR="009C383E" w:rsidRDefault="009C383E">
      <w:pPr>
        <w:rPr>
          <w:sz w:val="28"/>
          <w:szCs w:val="28"/>
        </w:rPr>
      </w:pPr>
    </w:p>
    <w:p w:rsidR="009C383E" w:rsidRDefault="009C383E">
      <w:pPr>
        <w:rPr>
          <w:sz w:val="28"/>
          <w:szCs w:val="28"/>
        </w:rPr>
      </w:pPr>
    </w:p>
    <w:p w:rsidR="009C383E" w:rsidRDefault="009C383E">
      <w:pPr>
        <w:rPr>
          <w:sz w:val="28"/>
          <w:szCs w:val="28"/>
        </w:rPr>
      </w:pPr>
    </w:p>
    <w:p w:rsidR="009C383E" w:rsidRDefault="00CB7EC7">
      <w:pPr>
        <w:rPr>
          <w:sz w:val="28"/>
          <w:szCs w:val="28"/>
        </w:rPr>
      </w:pPr>
      <w:r>
        <w:rPr>
          <w:rFonts w:cs="Georgia"/>
          <w:sz w:val="20"/>
          <w:szCs w:val="20"/>
        </w:rPr>
        <w:t>Кудряшова Е.В., (83637) 9-23-16</w:t>
      </w:r>
    </w:p>
    <w:p w:rsidR="009C383E" w:rsidRDefault="009C383E">
      <w:pPr>
        <w:rPr>
          <w:sz w:val="28"/>
          <w:szCs w:val="28"/>
        </w:rPr>
      </w:pPr>
    </w:p>
    <w:p w:rsidR="009C383E" w:rsidRDefault="009C383E">
      <w:pPr>
        <w:rPr>
          <w:sz w:val="28"/>
          <w:szCs w:val="28"/>
        </w:rPr>
      </w:pPr>
    </w:p>
    <w:sectPr w:rsidR="009C383E">
      <w:pgSz w:w="11906" w:h="16838"/>
      <w:pgMar w:top="1418" w:right="1418" w:bottom="1418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3E"/>
    <w:rsid w:val="00662ACA"/>
    <w:rsid w:val="009C383E"/>
    <w:rsid w:val="00C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left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left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qFormat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3">
    <w:name w:val="Основной текст Знак"/>
    <w:basedOn w:val="a0"/>
    <w:link w:val="a4"/>
    <w:qFormat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Верхний колонтитул Знак"/>
    <w:basedOn w:val="a0"/>
    <w:link w:val="a6"/>
    <w:qFormat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C84BC9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829E8"/>
    <w:rPr>
      <w:color w:val="0563C1" w:themeColor="hyperlink"/>
      <w:u w:val="single"/>
    </w:rPr>
  </w:style>
  <w:style w:type="paragraph" w:customStyle="1" w:styleId="aa">
    <w:name w:val="Заголовок"/>
    <w:basedOn w:val="a"/>
    <w:next w:val="a4"/>
    <w:qFormat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link w:val="a3"/>
    <w:rsid w:val="00975995"/>
    <w:pPr>
      <w:jc w:val="both"/>
    </w:pPr>
    <w:rPr>
      <w:sz w:val="28"/>
    </w:rPr>
  </w:style>
  <w:style w:type="paragraph" w:styleId="ab">
    <w:name w:val="List"/>
    <w:basedOn w:val="a4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21">
    <w:name w:val="Основной текст 21"/>
    <w:basedOn w:val="a"/>
    <w:qFormat/>
    <w:rsid w:val="00975995"/>
    <w:pPr>
      <w:spacing w:after="120" w:line="480" w:lineRule="auto"/>
    </w:pPr>
  </w:style>
  <w:style w:type="paragraph" w:customStyle="1" w:styleId="ae">
    <w:name w:val="Колонтитул"/>
    <w:basedOn w:val="a"/>
    <w:qFormat/>
  </w:style>
  <w:style w:type="paragraph" w:styleId="a6">
    <w:name w:val="header"/>
    <w:basedOn w:val="a"/>
    <w:link w:val="a5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8">
    <w:name w:val="Balloon Text"/>
    <w:basedOn w:val="a"/>
    <w:link w:val="a7"/>
    <w:uiPriority w:val="99"/>
    <w:semiHidden/>
    <w:unhideWhenUsed/>
    <w:qFormat/>
    <w:rsid w:val="00C84BC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B22176"/>
    <w:pPr>
      <w:ind w:left="720"/>
      <w:contextualSpacing/>
    </w:pPr>
  </w:style>
  <w:style w:type="paragraph" w:customStyle="1" w:styleId="af0">
    <w:name w:val="Нормальный"/>
    <w:basedOn w:val="a"/>
    <w:qFormat/>
    <w:rsid w:val="00EC675F"/>
    <w:pPr>
      <w:ind w:firstLine="720"/>
      <w:jc w:val="both"/>
      <w:textAlignment w:val="baseline"/>
    </w:pPr>
    <w:rPr>
      <w:kern w:val="2"/>
      <w:szCs w:val="22"/>
      <w:lang w:eastAsia="ru-RU"/>
    </w:rPr>
  </w:style>
  <w:style w:type="paragraph" w:customStyle="1" w:styleId="af1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left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left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qFormat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3">
    <w:name w:val="Основной текст Знак"/>
    <w:basedOn w:val="a0"/>
    <w:link w:val="a4"/>
    <w:qFormat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Верхний колонтитул Знак"/>
    <w:basedOn w:val="a0"/>
    <w:link w:val="a6"/>
    <w:qFormat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C84BC9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829E8"/>
    <w:rPr>
      <w:color w:val="0563C1" w:themeColor="hyperlink"/>
      <w:u w:val="single"/>
    </w:rPr>
  </w:style>
  <w:style w:type="paragraph" w:customStyle="1" w:styleId="aa">
    <w:name w:val="Заголовок"/>
    <w:basedOn w:val="a"/>
    <w:next w:val="a4"/>
    <w:qFormat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link w:val="a3"/>
    <w:rsid w:val="00975995"/>
    <w:pPr>
      <w:jc w:val="both"/>
    </w:pPr>
    <w:rPr>
      <w:sz w:val="28"/>
    </w:rPr>
  </w:style>
  <w:style w:type="paragraph" w:styleId="ab">
    <w:name w:val="List"/>
    <w:basedOn w:val="a4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21">
    <w:name w:val="Основной текст 21"/>
    <w:basedOn w:val="a"/>
    <w:qFormat/>
    <w:rsid w:val="00975995"/>
    <w:pPr>
      <w:spacing w:after="120" w:line="480" w:lineRule="auto"/>
    </w:pPr>
  </w:style>
  <w:style w:type="paragraph" w:customStyle="1" w:styleId="ae">
    <w:name w:val="Колонтитул"/>
    <w:basedOn w:val="a"/>
    <w:qFormat/>
  </w:style>
  <w:style w:type="paragraph" w:styleId="a6">
    <w:name w:val="header"/>
    <w:basedOn w:val="a"/>
    <w:link w:val="a5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8">
    <w:name w:val="Balloon Text"/>
    <w:basedOn w:val="a"/>
    <w:link w:val="a7"/>
    <w:uiPriority w:val="99"/>
    <w:semiHidden/>
    <w:unhideWhenUsed/>
    <w:qFormat/>
    <w:rsid w:val="00C84BC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B22176"/>
    <w:pPr>
      <w:ind w:left="720"/>
      <w:contextualSpacing/>
    </w:pPr>
  </w:style>
  <w:style w:type="paragraph" w:customStyle="1" w:styleId="af0">
    <w:name w:val="Нормальный"/>
    <w:basedOn w:val="a"/>
    <w:qFormat/>
    <w:rsid w:val="00EC675F"/>
    <w:pPr>
      <w:ind w:firstLine="720"/>
      <w:jc w:val="both"/>
      <w:textAlignment w:val="baseline"/>
    </w:pPr>
    <w:rPr>
      <w:kern w:val="2"/>
      <w:szCs w:val="22"/>
      <w:lang w:eastAsia="ru-RU"/>
    </w:rPr>
  </w:style>
  <w:style w:type="paragraph" w:customStyle="1" w:styleId="af1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55733644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document/redirect/404780709/11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12124624/394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6D5F-DB15-4D32-8712-70245475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Н В</dc:creator>
  <cp:lastModifiedBy>Администратор</cp:lastModifiedBy>
  <cp:revision>2</cp:revision>
  <cp:lastPrinted>2024-03-15T11:52:00Z</cp:lastPrinted>
  <dcterms:created xsi:type="dcterms:W3CDTF">2024-03-21T10:26:00Z</dcterms:created>
  <dcterms:modified xsi:type="dcterms:W3CDTF">2024-03-21T10:26:00Z</dcterms:modified>
  <dc:language>ru-RU</dc:language>
</cp:coreProperties>
</file>