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9C4B17" w:rsidP="0055060E">
      <w:pPr>
        <w:jc w:val="center"/>
        <w:rPr>
          <w:sz w:val="4"/>
          <w:lang w:eastAsia="ru-RU"/>
        </w:rPr>
      </w:pPr>
      <w:r w:rsidRPr="009C4B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61462732"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3968B8" w:rsidRDefault="0042295C" w:rsidP="0055060E">
      <w:pPr>
        <w:pStyle w:val="ConsPlusNonformat"/>
        <w:jc w:val="center"/>
        <w:rPr>
          <w:rFonts w:ascii="Times New Roman" w:hAnsi="Times New Roman" w:cs="Times New Roman"/>
          <w:b/>
          <w:bCs/>
          <w:sz w:val="28"/>
          <w:szCs w:val="28"/>
        </w:rPr>
      </w:pPr>
      <w:r w:rsidRPr="003968B8">
        <w:rPr>
          <w:rFonts w:ascii="Times New Roman" w:hAnsi="Times New Roman" w:cs="Times New Roman"/>
          <w:b/>
          <w:bCs/>
          <w:sz w:val="28"/>
          <w:szCs w:val="28"/>
        </w:rPr>
        <w:t xml:space="preserve">от </w:t>
      </w:r>
      <w:r w:rsidR="003968B8" w:rsidRPr="003968B8">
        <w:rPr>
          <w:rFonts w:ascii="Times New Roman" w:hAnsi="Times New Roman" w:cs="Times New Roman"/>
          <w:b/>
          <w:bCs/>
          <w:sz w:val="28"/>
          <w:szCs w:val="28"/>
        </w:rPr>
        <w:t>13</w:t>
      </w:r>
      <w:r w:rsidR="00F43A66" w:rsidRPr="003968B8">
        <w:rPr>
          <w:rFonts w:ascii="Times New Roman" w:hAnsi="Times New Roman" w:cs="Times New Roman"/>
          <w:b/>
          <w:bCs/>
          <w:sz w:val="28"/>
          <w:szCs w:val="28"/>
        </w:rPr>
        <w:t xml:space="preserve"> </w:t>
      </w:r>
      <w:r w:rsidR="002E5BE3" w:rsidRPr="003968B8">
        <w:rPr>
          <w:rFonts w:ascii="Times New Roman" w:hAnsi="Times New Roman" w:cs="Times New Roman"/>
          <w:b/>
          <w:bCs/>
          <w:sz w:val="28"/>
          <w:szCs w:val="28"/>
        </w:rPr>
        <w:t>ноября</w:t>
      </w:r>
      <w:r w:rsidR="00F43A66" w:rsidRPr="003968B8">
        <w:rPr>
          <w:rFonts w:ascii="Times New Roman" w:hAnsi="Times New Roman" w:cs="Times New Roman"/>
          <w:b/>
          <w:bCs/>
          <w:sz w:val="28"/>
          <w:szCs w:val="28"/>
        </w:rPr>
        <w:t xml:space="preserve"> </w:t>
      </w:r>
      <w:r w:rsidRPr="003968B8">
        <w:rPr>
          <w:rFonts w:ascii="Times New Roman" w:hAnsi="Times New Roman" w:cs="Times New Roman"/>
          <w:b/>
          <w:bCs/>
          <w:sz w:val="28"/>
          <w:szCs w:val="28"/>
        </w:rPr>
        <w:t>2023 года №</w:t>
      </w:r>
      <w:r w:rsidR="00956BF9" w:rsidRPr="003968B8">
        <w:rPr>
          <w:rFonts w:ascii="Times New Roman" w:hAnsi="Times New Roman" w:cs="Times New Roman"/>
          <w:b/>
          <w:bCs/>
          <w:sz w:val="28"/>
          <w:szCs w:val="28"/>
        </w:rPr>
        <w:t xml:space="preserve"> </w:t>
      </w:r>
      <w:r w:rsidR="003968B8" w:rsidRPr="003968B8">
        <w:rPr>
          <w:rFonts w:ascii="Times New Roman" w:hAnsi="Times New Roman" w:cs="Times New Roman"/>
          <w:b/>
          <w:bCs/>
          <w:sz w:val="28"/>
          <w:szCs w:val="28"/>
        </w:rPr>
        <w:t>756</w:t>
      </w:r>
    </w:p>
    <w:p w:rsidR="00C351EC" w:rsidRDefault="00C351EC" w:rsidP="0055060E">
      <w:pPr>
        <w:rPr>
          <w:bCs/>
          <w:sz w:val="28"/>
          <w:szCs w:val="28"/>
        </w:rPr>
      </w:pPr>
      <w:bookmarkStart w:id="0" w:name="sub_6"/>
    </w:p>
    <w:p w:rsidR="003968B8" w:rsidRPr="003968B8" w:rsidRDefault="003968B8" w:rsidP="0055060E">
      <w:pPr>
        <w:rPr>
          <w:bCs/>
          <w:sz w:val="28"/>
          <w:szCs w:val="28"/>
        </w:rPr>
      </w:pPr>
    </w:p>
    <w:p w:rsidR="00C351EC" w:rsidRPr="003968B8" w:rsidRDefault="00C351EC" w:rsidP="0055060E">
      <w:pPr>
        <w:rPr>
          <w:bCs/>
          <w:sz w:val="28"/>
          <w:szCs w:val="28"/>
        </w:rPr>
      </w:pPr>
    </w:p>
    <w:p w:rsidR="003968B8" w:rsidRPr="003968B8" w:rsidRDefault="003968B8" w:rsidP="003968B8">
      <w:pPr>
        <w:pStyle w:val="a3"/>
        <w:spacing w:after="0"/>
        <w:jc w:val="center"/>
        <w:rPr>
          <w:b/>
          <w:sz w:val="28"/>
          <w:szCs w:val="28"/>
        </w:rPr>
      </w:pPr>
      <w:r w:rsidRPr="003968B8">
        <w:rPr>
          <w:b/>
          <w:sz w:val="28"/>
          <w:szCs w:val="28"/>
        </w:rPr>
        <w:t>О внесении изменений в Устав муниципального</w:t>
      </w:r>
    </w:p>
    <w:p w:rsidR="003968B8" w:rsidRPr="003968B8" w:rsidRDefault="003968B8" w:rsidP="003968B8">
      <w:pPr>
        <w:pStyle w:val="a3"/>
        <w:spacing w:after="0"/>
        <w:jc w:val="center"/>
        <w:rPr>
          <w:b/>
          <w:sz w:val="28"/>
          <w:szCs w:val="28"/>
        </w:rPr>
      </w:pPr>
      <w:r w:rsidRPr="003968B8">
        <w:rPr>
          <w:b/>
          <w:sz w:val="28"/>
          <w:szCs w:val="28"/>
        </w:rPr>
        <w:t>унитарного предприятия «Водоканал»</w:t>
      </w:r>
    </w:p>
    <w:p w:rsidR="003968B8" w:rsidRPr="003968B8" w:rsidRDefault="003968B8" w:rsidP="003968B8">
      <w:pPr>
        <w:pStyle w:val="a3"/>
        <w:spacing w:after="0"/>
        <w:jc w:val="center"/>
        <w:rPr>
          <w:b/>
          <w:sz w:val="28"/>
          <w:szCs w:val="28"/>
        </w:rPr>
      </w:pPr>
      <w:r w:rsidRPr="003968B8">
        <w:rPr>
          <w:b/>
          <w:sz w:val="28"/>
          <w:szCs w:val="28"/>
        </w:rPr>
        <w:t>Мари-Турекского муниципального района</w:t>
      </w:r>
    </w:p>
    <w:p w:rsidR="003968B8" w:rsidRPr="003968B8" w:rsidRDefault="003968B8" w:rsidP="003968B8">
      <w:pPr>
        <w:rPr>
          <w:sz w:val="28"/>
          <w:szCs w:val="28"/>
        </w:rPr>
      </w:pPr>
    </w:p>
    <w:p w:rsidR="003968B8" w:rsidRDefault="003968B8" w:rsidP="003968B8">
      <w:pPr>
        <w:rPr>
          <w:sz w:val="28"/>
          <w:szCs w:val="28"/>
        </w:rPr>
      </w:pPr>
    </w:p>
    <w:p w:rsidR="003968B8" w:rsidRPr="003968B8" w:rsidRDefault="003968B8" w:rsidP="003968B8">
      <w:pPr>
        <w:rPr>
          <w:sz w:val="28"/>
          <w:szCs w:val="28"/>
        </w:rPr>
      </w:pPr>
    </w:p>
    <w:p w:rsidR="003968B8" w:rsidRDefault="003968B8" w:rsidP="003968B8">
      <w:pPr>
        <w:tabs>
          <w:tab w:val="left" w:pos="709"/>
        </w:tabs>
        <w:ind w:firstLine="709"/>
        <w:jc w:val="both"/>
        <w:rPr>
          <w:sz w:val="28"/>
          <w:szCs w:val="28"/>
        </w:rPr>
      </w:pPr>
      <w:r w:rsidRPr="003968B8">
        <w:rPr>
          <w:sz w:val="28"/>
          <w:szCs w:val="28"/>
        </w:rPr>
        <w:t xml:space="preserve">В соответствии с Федеральным законом от 14.11.2002 №161-ФЗ «О государственных и муниципальных унитарных предприятиях», в целях минимизации коррупционных рисков, недопущения злоупотребления работниками своим служебным положением, администрация Мари-Турекского муниципального района Республики Марий Эл </w:t>
      </w:r>
    </w:p>
    <w:p w:rsidR="003968B8" w:rsidRPr="003968B8" w:rsidRDefault="003968B8" w:rsidP="003968B8">
      <w:pPr>
        <w:tabs>
          <w:tab w:val="left" w:pos="709"/>
        </w:tabs>
        <w:ind w:firstLine="709"/>
        <w:jc w:val="both"/>
        <w:rPr>
          <w:sz w:val="28"/>
          <w:szCs w:val="28"/>
        </w:rPr>
      </w:pPr>
      <w:r w:rsidRPr="003968B8">
        <w:rPr>
          <w:sz w:val="28"/>
          <w:szCs w:val="28"/>
        </w:rPr>
        <w:t>п о с т а н о в л я е т:</w:t>
      </w:r>
    </w:p>
    <w:p w:rsidR="003968B8" w:rsidRPr="003968B8" w:rsidRDefault="003968B8" w:rsidP="003968B8">
      <w:pPr>
        <w:tabs>
          <w:tab w:val="left" w:pos="709"/>
        </w:tabs>
        <w:ind w:firstLine="709"/>
        <w:jc w:val="both"/>
        <w:rPr>
          <w:sz w:val="28"/>
          <w:szCs w:val="28"/>
        </w:rPr>
      </w:pPr>
      <w:r w:rsidRPr="003968B8">
        <w:rPr>
          <w:sz w:val="28"/>
          <w:szCs w:val="28"/>
        </w:rPr>
        <w:t>1. Внести в Устав муниципального унитарного предприятия «Водоканал» Мари-Турекского муниципального района, утвержденный постановлением администрации муниципального образования «Мари-Турекский муниципальный район» от 03 июня 2014 года № 391, в редакции от 06 марта 2018 года № 100 (далее – Устав), следующие изменения:</w:t>
      </w:r>
    </w:p>
    <w:p w:rsidR="003968B8" w:rsidRPr="003968B8" w:rsidRDefault="003968B8" w:rsidP="003968B8">
      <w:pPr>
        <w:pStyle w:val="ConsPlusNormal"/>
        <w:tabs>
          <w:tab w:val="left" w:pos="709"/>
        </w:tabs>
        <w:ind w:firstLine="709"/>
        <w:jc w:val="both"/>
        <w:rPr>
          <w:rFonts w:ascii="Times New Roman" w:hAnsi="Times New Roman" w:cs="Times New Roman"/>
          <w:sz w:val="28"/>
          <w:szCs w:val="28"/>
        </w:rPr>
      </w:pPr>
      <w:r w:rsidRPr="003968B8">
        <w:rPr>
          <w:rFonts w:ascii="Times New Roman" w:hAnsi="Times New Roman" w:cs="Times New Roman"/>
          <w:sz w:val="28"/>
          <w:szCs w:val="28"/>
        </w:rPr>
        <w:t>1.1. Абзац второй пункта 1.3. Устава  изложить в следующей редакции:</w:t>
      </w:r>
    </w:p>
    <w:p w:rsidR="003968B8" w:rsidRPr="003968B8" w:rsidRDefault="003968B8" w:rsidP="003968B8">
      <w:pPr>
        <w:pStyle w:val="ConsPlusNormal"/>
        <w:tabs>
          <w:tab w:val="left" w:pos="709"/>
        </w:tabs>
        <w:ind w:firstLine="709"/>
        <w:jc w:val="both"/>
        <w:rPr>
          <w:rFonts w:ascii="Times New Roman" w:hAnsi="Times New Roman" w:cs="Times New Roman"/>
          <w:sz w:val="28"/>
          <w:szCs w:val="28"/>
        </w:rPr>
      </w:pPr>
      <w:r w:rsidRPr="003968B8">
        <w:rPr>
          <w:rFonts w:ascii="Times New Roman" w:hAnsi="Times New Roman" w:cs="Times New Roman"/>
          <w:sz w:val="28"/>
          <w:szCs w:val="28"/>
        </w:rPr>
        <w:t xml:space="preserve">«Место нахождения МУП «Водоканал»: 425500 Республика Марий Эл, Мари-Турекский район, п. Мари-Турек, ул. Советская, д.20».  </w:t>
      </w:r>
    </w:p>
    <w:p w:rsidR="003968B8" w:rsidRPr="003968B8" w:rsidRDefault="003968B8" w:rsidP="003968B8">
      <w:pPr>
        <w:pStyle w:val="ConsPlusNormal"/>
        <w:tabs>
          <w:tab w:val="left" w:pos="709"/>
        </w:tabs>
        <w:ind w:firstLine="709"/>
        <w:jc w:val="both"/>
        <w:rPr>
          <w:rFonts w:ascii="Times New Roman" w:hAnsi="Times New Roman" w:cs="Times New Roman"/>
          <w:sz w:val="28"/>
          <w:szCs w:val="28"/>
        </w:rPr>
      </w:pPr>
      <w:r w:rsidRPr="003968B8">
        <w:rPr>
          <w:rFonts w:ascii="Times New Roman" w:hAnsi="Times New Roman" w:cs="Times New Roman"/>
          <w:sz w:val="28"/>
          <w:szCs w:val="28"/>
        </w:rPr>
        <w:t>1.2. Подпункт 6.2 пункта 6 Устава дополнить абзацем следующего содержания:</w:t>
      </w:r>
    </w:p>
    <w:p w:rsidR="003968B8" w:rsidRPr="003968B8" w:rsidRDefault="003968B8" w:rsidP="003968B8">
      <w:pPr>
        <w:pStyle w:val="ConsPlusNormal"/>
        <w:tabs>
          <w:tab w:val="left" w:pos="709"/>
        </w:tabs>
        <w:ind w:firstLine="709"/>
        <w:jc w:val="both"/>
        <w:rPr>
          <w:rFonts w:ascii="Times New Roman" w:hAnsi="Times New Roman" w:cs="Times New Roman"/>
          <w:sz w:val="28"/>
          <w:szCs w:val="28"/>
        </w:rPr>
      </w:pPr>
      <w:r w:rsidRPr="003968B8">
        <w:rPr>
          <w:rFonts w:ascii="Times New Roman" w:hAnsi="Times New Roman" w:cs="Times New Roman"/>
          <w:sz w:val="28"/>
          <w:szCs w:val="28"/>
        </w:rPr>
        <w:t>«Директор МУП «Водоканал» принимает исчерпывающие меры, направленные на недопущение реализации личной заинтересованности в отношении родственников или свойственников, если один из них на предприятии подчинен (подконтролен) другому.».</w:t>
      </w:r>
    </w:p>
    <w:p w:rsidR="003968B8" w:rsidRPr="003968B8" w:rsidRDefault="003968B8" w:rsidP="003968B8">
      <w:pPr>
        <w:tabs>
          <w:tab w:val="left" w:pos="709"/>
        </w:tabs>
        <w:ind w:firstLine="709"/>
        <w:jc w:val="both"/>
        <w:rPr>
          <w:bCs/>
          <w:sz w:val="28"/>
          <w:szCs w:val="28"/>
        </w:rPr>
      </w:pPr>
      <w:r w:rsidRPr="003968B8">
        <w:rPr>
          <w:sz w:val="28"/>
          <w:szCs w:val="28"/>
        </w:rPr>
        <w:t>2. Настоящее постановление</w:t>
      </w:r>
      <w:r w:rsidRPr="003968B8">
        <w:rPr>
          <w:color w:val="000000"/>
          <w:sz w:val="28"/>
          <w:szCs w:val="28"/>
        </w:rPr>
        <w:t xml:space="preserve"> разместить на официальном сайте Мари-Турекского муниципального района в информационно-</w:t>
      </w:r>
      <w:r w:rsidRPr="003968B8">
        <w:rPr>
          <w:color w:val="000000"/>
          <w:sz w:val="28"/>
          <w:szCs w:val="28"/>
        </w:rPr>
        <w:lastRenderedPageBreak/>
        <w:t>телекоммуникационной сети «Интернет».</w:t>
      </w:r>
    </w:p>
    <w:p w:rsidR="003968B8" w:rsidRPr="003968B8" w:rsidRDefault="003968B8" w:rsidP="003968B8">
      <w:pPr>
        <w:tabs>
          <w:tab w:val="left" w:pos="709"/>
        </w:tabs>
        <w:ind w:firstLine="709"/>
        <w:jc w:val="both"/>
        <w:rPr>
          <w:sz w:val="28"/>
          <w:szCs w:val="28"/>
        </w:rPr>
      </w:pPr>
      <w:r w:rsidRPr="003968B8">
        <w:rPr>
          <w:sz w:val="28"/>
          <w:szCs w:val="28"/>
        </w:rPr>
        <w:t>3. МУП «Водоканал» Мари-Турекского муниципального района, в соответствии с пунктом 1.5 Устава зарегистрировать указанные изменения в налоговом органе.</w:t>
      </w:r>
    </w:p>
    <w:p w:rsidR="003968B8" w:rsidRPr="003968B8" w:rsidRDefault="003968B8" w:rsidP="003968B8">
      <w:pPr>
        <w:tabs>
          <w:tab w:val="left" w:pos="709"/>
        </w:tabs>
        <w:ind w:firstLine="709"/>
        <w:jc w:val="both"/>
        <w:rPr>
          <w:bCs/>
          <w:sz w:val="28"/>
          <w:szCs w:val="28"/>
        </w:rPr>
      </w:pPr>
      <w:r w:rsidRPr="003968B8">
        <w:rPr>
          <w:sz w:val="28"/>
          <w:szCs w:val="28"/>
        </w:rPr>
        <w:t xml:space="preserve">4. Контроль за исполнением настоящего постановления возложить на первого заместителя главы администрации Мари-Турекского муниципального района Зыкова А.С. </w:t>
      </w:r>
    </w:p>
    <w:p w:rsidR="00C351EC" w:rsidRPr="003968B8" w:rsidRDefault="00C351EC" w:rsidP="0055060E">
      <w:pPr>
        <w:rPr>
          <w:bCs/>
          <w:sz w:val="28"/>
          <w:szCs w:val="28"/>
        </w:rPr>
      </w:pPr>
    </w:p>
    <w:p w:rsidR="00C351EC" w:rsidRPr="003968B8" w:rsidRDefault="00C351EC" w:rsidP="0055060E">
      <w:pPr>
        <w:suppressAutoHyphens w:val="0"/>
        <w:rPr>
          <w:color w:val="000000"/>
          <w:sz w:val="28"/>
          <w:szCs w:val="28"/>
          <w:highlight w:val="yellow"/>
          <w:lang w:eastAsia="ru-RU" w:bidi="ru-RU"/>
        </w:rPr>
      </w:pPr>
    </w:p>
    <w:p w:rsidR="00C351EC" w:rsidRPr="003968B8" w:rsidRDefault="00C351EC" w:rsidP="0055060E">
      <w:pPr>
        <w:suppressAutoHyphens w:val="0"/>
        <w:rPr>
          <w:color w:val="000000"/>
          <w:sz w:val="28"/>
          <w:szCs w:val="28"/>
          <w:highlight w:val="yellow"/>
          <w:lang w:eastAsia="ru-RU"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351EC" w:rsidRPr="003968B8" w:rsidTr="00C351EC">
        <w:tc>
          <w:tcPr>
            <w:tcW w:w="4785" w:type="dxa"/>
          </w:tcPr>
          <w:p w:rsidR="00C351EC" w:rsidRPr="003968B8" w:rsidRDefault="00C351EC" w:rsidP="0055060E">
            <w:pPr>
              <w:pStyle w:val="310"/>
              <w:jc w:val="center"/>
              <w:rPr>
                <w:szCs w:val="28"/>
              </w:rPr>
            </w:pPr>
            <w:r w:rsidRPr="003968B8">
              <w:rPr>
                <w:szCs w:val="28"/>
              </w:rPr>
              <w:t>Глава администрации</w:t>
            </w:r>
          </w:p>
          <w:p w:rsidR="00C351EC" w:rsidRPr="003968B8" w:rsidRDefault="00C351EC" w:rsidP="0055060E">
            <w:pPr>
              <w:pStyle w:val="310"/>
              <w:tabs>
                <w:tab w:val="center" w:pos="4393"/>
              </w:tabs>
              <w:jc w:val="center"/>
              <w:rPr>
                <w:szCs w:val="28"/>
              </w:rPr>
            </w:pPr>
            <w:r w:rsidRPr="003968B8">
              <w:rPr>
                <w:szCs w:val="28"/>
              </w:rPr>
              <w:t>Мари-Турекский</w:t>
            </w:r>
          </w:p>
          <w:p w:rsidR="00C351EC" w:rsidRPr="003968B8" w:rsidRDefault="00C351EC" w:rsidP="0055060E">
            <w:pPr>
              <w:suppressAutoHyphens w:val="0"/>
              <w:jc w:val="center"/>
              <w:rPr>
                <w:color w:val="000000"/>
                <w:sz w:val="28"/>
                <w:szCs w:val="28"/>
                <w:highlight w:val="yellow"/>
                <w:lang w:eastAsia="ru-RU" w:bidi="ru-RU"/>
              </w:rPr>
            </w:pPr>
            <w:r w:rsidRPr="003968B8">
              <w:rPr>
                <w:sz w:val="28"/>
                <w:szCs w:val="28"/>
              </w:rPr>
              <w:t>муниципального района</w:t>
            </w:r>
          </w:p>
        </w:tc>
        <w:tc>
          <w:tcPr>
            <w:tcW w:w="4785" w:type="dxa"/>
          </w:tcPr>
          <w:p w:rsidR="00C351EC" w:rsidRPr="003968B8" w:rsidRDefault="00C351EC" w:rsidP="0055060E">
            <w:pPr>
              <w:suppressAutoHyphens w:val="0"/>
              <w:rPr>
                <w:sz w:val="28"/>
                <w:szCs w:val="28"/>
              </w:rPr>
            </w:pPr>
          </w:p>
          <w:p w:rsidR="00C351EC" w:rsidRPr="003968B8" w:rsidRDefault="00C351EC" w:rsidP="0055060E">
            <w:pPr>
              <w:suppressAutoHyphens w:val="0"/>
              <w:rPr>
                <w:sz w:val="28"/>
                <w:szCs w:val="28"/>
              </w:rPr>
            </w:pPr>
          </w:p>
          <w:p w:rsidR="00C351EC" w:rsidRPr="003968B8" w:rsidRDefault="00C351EC" w:rsidP="0055060E">
            <w:pPr>
              <w:suppressAutoHyphens w:val="0"/>
              <w:jc w:val="right"/>
              <w:rPr>
                <w:color w:val="000000"/>
                <w:sz w:val="28"/>
                <w:szCs w:val="28"/>
                <w:highlight w:val="yellow"/>
                <w:lang w:eastAsia="ru-RU" w:bidi="ru-RU"/>
              </w:rPr>
            </w:pPr>
            <w:r w:rsidRPr="003968B8">
              <w:rPr>
                <w:sz w:val="28"/>
                <w:szCs w:val="28"/>
              </w:rPr>
              <w:t>С.Решетов</w:t>
            </w:r>
          </w:p>
        </w:tc>
      </w:tr>
    </w:tbl>
    <w:p w:rsidR="00C351EC" w:rsidRPr="003968B8" w:rsidRDefault="00C351EC" w:rsidP="0055060E">
      <w:pPr>
        <w:suppressAutoHyphens w:val="0"/>
        <w:rPr>
          <w:color w:val="000000"/>
          <w:sz w:val="28"/>
          <w:szCs w:val="28"/>
          <w:highlight w:val="yellow"/>
          <w:lang w:eastAsia="ru-RU" w:bidi="ru-RU"/>
        </w:rPr>
      </w:pPr>
    </w:p>
    <w:bookmarkEnd w:id="0"/>
    <w:p w:rsidR="0042295C" w:rsidRPr="00FC4F9E" w:rsidRDefault="00603F15" w:rsidP="0055060E">
      <w:pPr>
        <w:ind w:firstLine="284"/>
        <w:jc w:val="both"/>
        <w:rPr>
          <w:sz w:val="26"/>
          <w:szCs w:val="26"/>
        </w:rPr>
      </w:pPr>
      <w:r>
        <w:rPr>
          <w:rFonts w:eastAsia="DejaVu Sans"/>
          <w:color w:val="000000"/>
          <w:sz w:val="24"/>
          <w:szCs w:val="24"/>
          <w:lang w:eastAsia="ru-RU" w:bidi="ru-RU"/>
        </w:rPr>
        <w:t xml:space="preserve"> </w:t>
      </w:r>
    </w:p>
    <w:p w:rsidR="00781EAE" w:rsidRPr="00E608D4" w:rsidRDefault="00781EAE" w:rsidP="0055060E">
      <w:pPr>
        <w:pStyle w:val="ConsPlusNonformat"/>
        <w:jc w:val="center"/>
        <w:rPr>
          <w:sz w:val="28"/>
          <w:szCs w:val="28"/>
        </w:rPr>
      </w:pPr>
    </w:p>
    <w:sectPr w:rsidR="00781EAE" w:rsidRPr="00E608D4" w:rsidSect="0094307C">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1BB" w:rsidRDefault="00B541BB" w:rsidP="00DA0790">
      <w:r>
        <w:separator/>
      </w:r>
    </w:p>
  </w:endnote>
  <w:endnote w:type="continuationSeparator" w:id="1">
    <w:p w:rsidR="00B541BB" w:rsidRDefault="00B541BB"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1BB" w:rsidRDefault="00B541BB" w:rsidP="00DA0790">
      <w:r>
        <w:separator/>
      </w:r>
    </w:p>
  </w:footnote>
  <w:footnote w:type="continuationSeparator" w:id="1">
    <w:p w:rsidR="00B541BB" w:rsidRDefault="00B541BB"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0">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39"/>
  </w:num>
  <w:num w:numId="4">
    <w:abstractNumId w:val="21"/>
  </w:num>
  <w:num w:numId="5">
    <w:abstractNumId w:val="33"/>
  </w:num>
  <w:num w:numId="6">
    <w:abstractNumId w:val="26"/>
  </w:num>
  <w:num w:numId="7">
    <w:abstractNumId w:val="1"/>
  </w:num>
  <w:num w:numId="8">
    <w:abstractNumId w:val="22"/>
  </w:num>
  <w:num w:numId="9">
    <w:abstractNumId w:val="13"/>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7"/>
  </w:num>
  <w:num w:numId="15">
    <w:abstractNumId w:val="20"/>
  </w:num>
  <w:num w:numId="16">
    <w:abstractNumId w:val="10"/>
  </w:num>
  <w:num w:numId="17">
    <w:abstractNumId w:val="40"/>
  </w:num>
  <w:num w:numId="18">
    <w:abstractNumId w:val="23"/>
  </w:num>
  <w:num w:numId="19">
    <w:abstractNumId w:val="37"/>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2"/>
  </w:num>
  <w:num w:numId="29">
    <w:abstractNumId w:val="41"/>
  </w:num>
  <w:num w:numId="30">
    <w:abstractNumId w:val="35"/>
  </w:num>
  <w:num w:numId="31">
    <w:abstractNumId w:val="25"/>
  </w:num>
  <w:num w:numId="32">
    <w:abstractNumId w:val="9"/>
  </w:num>
  <w:num w:numId="33">
    <w:abstractNumId w:val="34"/>
  </w:num>
  <w:num w:numId="34">
    <w:abstractNumId w:val="14"/>
  </w:num>
  <w:num w:numId="35">
    <w:abstractNumId w:val="43"/>
  </w:num>
  <w:num w:numId="36">
    <w:abstractNumId w:val="18"/>
  </w:num>
  <w:num w:numId="37">
    <w:abstractNumId w:val="7"/>
  </w:num>
  <w:num w:numId="38">
    <w:abstractNumId w:val="32"/>
  </w:num>
  <w:num w:numId="39">
    <w:abstractNumId w:val="30"/>
  </w:num>
  <w:num w:numId="40">
    <w:abstractNumId w:val="28"/>
  </w:num>
  <w:num w:numId="41">
    <w:abstractNumId w:val="46"/>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07522"/>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2217"/>
    <w:rsid w:val="00381A48"/>
    <w:rsid w:val="00387D36"/>
    <w:rsid w:val="003944D5"/>
    <w:rsid w:val="003968B8"/>
    <w:rsid w:val="003A38C9"/>
    <w:rsid w:val="003A4A41"/>
    <w:rsid w:val="003A4A83"/>
    <w:rsid w:val="003B5EA0"/>
    <w:rsid w:val="003B78C1"/>
    <w:rsid w:val="003D05AC"/>
    <w:rsid w:val="003D62AF"/>
    <w:rsid w:val="003F14C7"/>
    <w:rsid w:val="003F15CE"/>
    <w:rsid w:val="003F76D7"/>
    <w:rsid w:val="00407861"/>
    <w:rsid w:val="004112A8"/>
    <w:rsid w:val="0041702F"/>
    <w:rsid w:val="00421848"/>
    <w:rsid w:val="0042295C"/>
    <w:rsid w:val="0043164B"/>
    <w:rsid w:val="00456F35"/>
    <w:rsid w:val="00463764"/>
    <w:rsid w:val="004647AB"/>
    <w:rsid w:val="00477978"/>
    <w:rsid w:val="004933A3"/>
    <w:rsid w:val="004A4A90"/>
    <w:rsid w:val="004A7A04"/>
    <w:rsid w:val="004C5438"/>
    <w:rsid w:val="004E1DDA"/>
    <w:rsid w:val="004E6B79"/>
    <w:rsid w:val="004F1E4E"/>
    <w:rsid w:val="004F25F0"/>
    <w:rsid w:val="004F7C22"/>
    <w:rsid w:val="00505AFC"/>
    <w:rsid w:val="0051046B"/>
    <w:rsid w:val="00510EB9"/>
    <w:rsid w:val="00511224"/>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AFA"/>
    <w:rsid w:val="006564FA"/>
    <w:rsid w:val="0067264A"/>
    <w:rsid w:val="006772BB"/>
    <w:rsid w:val="00680749"/>
    <w:rsid w:val="0068757E"/>
    <w:rsid w:val="0069254D"/>
    <w:rsid w:val="006978E3"/>
    <w:rsid w:val="006A028B"/>
    <w:rsid w:val="006A31EE"/>
    <w:rsid w:val="006B2D9B"/>
    <w:rsid w:val="006B7349"/>
    <w:rsid w:val="006D2DCA"/>
    <w:rsid w:val="006E350F"/>
    <w:rsid w:val="007018DB"/>
    <w:rsid w:val="00705771"/>
    <w:rsid w:val="00706B44"/>
    <w:rsid w:val="0071578C"/>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D04C2"/>
    <w:rsid w:val="007D2831"/>
    <w:rsid w:val="007D6BEC"/>
    <w:rsid w:val="007F6A5C"/>
    <w:rsid w:val="00802240"/>
    <w:rsid w:val="00803DA3"/>
    <w:rsid w:val="00820A01"/>
    <w:rsid w:val="00825F77"/>
    <w:rsid w:val="00827D1D"/>
    <w:rsid w:val="0083061E"/>
    <w:rsid w:val="00847A39"/>
    <w:rsid w:val="0086784A"/>
    <w:rsid w:val="008806FF"/>
    <w:rsid w:val="00882D33"/>
    <w:rsid w:val="00884419"/>
    <w:rsid w:val="008A36CF"/>
    <w:rsid w:val="008A57CC"/>
    <w:rsid w:val="008C6C7F"/>
    <w:rsid w:val="008D0FB9"/>
    <w:rsid w:val="008E6114"/>
    <w:rsid w:val="008F070E"/>
    <w:rsid w:val="008F0DF7"/>
    <w:rsid w:val="009007C7"/>
    <w:rsid w:val="00900DA5"/>
    <w:rsid w:val="009013AF"/>
    <w:rsid w:val="009323D2"/>
    <w:rsid w:val="00940BCD"/>
    <w:rsid w:val="00941F80"/>
    <w:rsid w:val="0094307C"/>
    <w:rsid w:val="00946403"/>
    <w:rsid w:val="00950C31"/>
    <w:rsid w:val="00956BF9"/>
    <w:rsid w:val="00960BD6"/>
    <w:rsid w:val="00967AB4"/>
    <w:rsid w:val="0098162F"/>
    <w:rsid w:val="00996CAA"/>
    <w:rsid w:val="009A4943"/>
    <w:rsid w:val="009A676E"/>
    <w:rsid w:val="009B5E8B"/>
    <w:rsid w:val="009C4B17"/>
    <w:rsid w:val="009D2FDB"/>
    <w:rsid w:val="009D7915"/>
    <w:rsid w:val="009E071D"/>
    <w:rsid w:val="009E1FE9"/>
    <w:rsid w:val="009E2AED"/>
    <w:rsid w:val="009E2EDC"/>
    <w:rsid w:val="009E5BC2"/>
    <w:rsid w:val="009E6C72"/>
    <w:rsid w:val="009F434E"/>
    <w:rsid w:val="00A14731"/>
    <w:rsid w:val="00A230EC"/>
    <w:rsid w:val="00A6760F"/>
    <w:rsid w:val="00A75294"/>
    <w:rsid w:val="00A82C50"/>
    <w:rsid w:val="00A8307B"/>
    <w:rsid w:val="00AA2EE1"/>
    <w:rsid w:val="00AC52DF"/>
    <w:rsid w:val="00AE2F21"/>
    <w:rsid w:val="00AE4972"/>
    <w:rsid w:val="00AE5F33"/>
    <w:rsid w:val="00B00388"/>
    <w:rsid w:val="00B23FA2"/>
    <w:rsid w:val="00B32E36"/>
    <w:rsid w:val="00B51C54"/>
    <w:rsid w:val="00B5337C"/>
    <w:rsid w:val="00B541BB"/>
    <w:rsid w:val="00B617D1"/>
    <w:rsid w:val="00B90B35"/>
    <w:rsid w:val="00B91960"/>
    <w:rsid w:val="00B979E4"/>
    <w:rsid w:val="00B97DC8"/>
    <w:rsid w:val="00BA0F29"/>
    <w:rsid w:val="00BA47A6"/>
    <w:rsid w:val="00BB393C"/>
    <w:rsid w:val="00BD0267"/>
    <w:rsid w:val="00BD0E2E"/>
    <w:rsid w:val="00BD48B4"/>
    <w:rsid w:val="00BD79C9"/>
    <w:rsid w:val="00BE2DC1"/>
    <w:rsid w:val="00BF0BC4"/>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432A"/>
    <w:rsid w:val="00CA7C8D"/>
    <w:rsid w:val="00CA7D85"/>
    <w:rsid w:val="00CC1ADE"/>
    <w:rsid w:val="00CC2EF1"/>
    <w:rsid w:val="00CC3689"/>
    <w:rsid w:val="00CD0CE4"/>
    <w:rsid w:val="00CE1336"/>
    <w:rsid w:val="00CF4B57"/>
    <w:rsid w:val="00D12612"/>
    <w:rsid w:val="00D21467"/>
    <w:rsid w:val="00D25FBB"/>
    <w:rsid w:val="00D47F30"/>
    <w:rsid w:val="00D54B51"/>
    <w:rsid w:val="00D63DFB"/>
    <w:rsid w:val="00D6613E"/>
    <w:rsid w:val="00D91455"/>
    <w:rsid w:val="00DA0790"/>
    <w:rsid w:val="00DA0AB6"/>
    <w:rsid w:val="00DA654E"/>
    <w:rsid w:val="00DC1E79"/>
    <w:rsid w:val="00DD34D8"/>
    <w:rsid w:val="00DE48A2"/>
    <w:rsid w:val="00DF5E3B"/>
    <w:rsid w:val="00E06599"/>
    <w:rsid w:val="00E11E4C"/>
    <w:rsid w:val="00E13317"/>
    <w:rsid w:val="00E2367A"/>
    <w:rsid w:val="00E26081"/>
    <w:rsid w:val="00E3343C"/>
    <w:rsid w:val="00E42B69"/>
    <w:rsid w:val="00E56090"/>
    <w:rsid w:val="00E608D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2023-11-14T07:25:00Z</cp:lastPrinted>
  <dcterms:created xsi:type="dcterms:W3CDTF">2023-11-14T07:26:00Z</dcterms:created>
  <dcterms:modified xsi:type="dcterms:W3CDTF">2023-11-14T07:26:00Z</dcterms:modified>
</cp:coreProperties>
</file>