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E1" w:rsidRDefault="007E05E1" w:rsidP="007E05E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05E1" w:rsidRDefault="007E05E1" w:rsidP="007E05E1">
      <w:pPr>
        <w:pStyle w:val="ConsPlusNormal"/>
        <w:jc w:val="both"/>
        <w:outlineLvl w:val="0"/>
      </w:pPr>
    </w:p>
    <w:p w:rsidR="007E05E1" w:rsidRDefault="007E05E1" w:rsidP="007E05E1">
      <w:pPr>
        <w:pStyle w:val="ConsPlusTitle"/>
        <w:jc w:val="center"/>
        <w:outlineLvl w:val="0"/>
      </w:pPr>
      <w:r>
        <w:t>ПРАВИТЕЛЬСТВО РЕСПУБЛИКИ МАРИЙ ЭЛ</w:t>
      </w:r>
    </w:p>
    <w:p w:rsidR="007E05E1" w:rsidRDefault="007E05E1" w:rsidP="007E05E1">
      <w:pPr>
        <w:pStyle w:val="ConsPlusTitle"/>
        <w:jc w:val="both"/>
      </w:pPr>
    </w:p>
    <w:p w:rsidR="007E05E1" w:rsidRDefault="007E05E1" w:rsidP="007E05E1">
      <w:pPr>
        <w:pStyle w:val="ConsPlusTitle"/>
        <w:jc w:val="center"/>
      </w:pPr>
      <w:r>
        <w:t>ПОСТАНОВЛЕНИЕ</w:t>
      </w:r>
    </w:p>
    <w:p w:rsidR="007E05E1" w:rsidRDefault="007E05E1" w:rsidP="007E05E1">
      <w:pPr>
        <w:pStyle w:val="ConsPlusTitle"/>
        <w:jc w:val="center"/>
      </w:pPr>
      <w:r>
        <w:t>от 20 апреля 2020 г. N 149</w:t>
      </w:r>
    </w:p>
    <w:p w:rsidR="007E05E1" w:rsidRDefault="007E05E1" w:rsidP="007E05E1">
      <w:pPr>
        <w:pStyle w:val="ConsPlusTitle"/>
        <w:jc w:val="both"/>
      </w:pPr>
    </w:p>
    <w:p w:rsidR="007E05E1" w:rsidRDefault="007E05E1" w:rsidP="007E05E1">
      <w:pPr>
        <w:pStyle w:val="ConsPlusTitle"/>
        <w:jc w:val="center"/>
      </w:pPr>
      <w:r>
        <w:t>ОБ УТВЕРЖДЕНИИ ПРАВИЛ</w:t>
      </w:r>
    </w:p>
    <w:p w:rsidR="007E05E1" w:rsidRDefault="007E05E1" w:rsidP="007E05E1">
      <w:pPr>
        <w:pStyle w:val="ConsPlusTitle"/>
        <w:jc w:val="center"/>
      </w:pPr>
      <w:r>
        <w:t>ПРЕДОСТАВЛЕНИЯ СУБСИДИЙ ИЗ РЕСПУБЛИКАНСКОГО БЮДЖЕТА</w:t>
      </w:r>
    </w:p>
    <w:p w:rsidR="007E05E1" w:rsidRDefault="007E05E1" w:rsidP="007E05E1">
      <w:pPr>
        <w:pStyle w:val="ConsPlusTitle"/>
        <w:jc w:val="center"/>
      </w:pPr>
      <w:r>
        <w:t>РЕСПУБЛИКИ МАРИЙ ЭЛ ЦЕНТРУ КОМПЕТЕНЦИЙ В СФЕРЕ</w:t>
      </w:r>
    </w:p>
    <w:p w:rsidR="007E05E1" w:rsidRDefault="007E05E1" w:rsidP="007E05E1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7E05E1" w:rsidRDefault="007E05E1" w:rsidP="007E05E1">
      <w:pPr>
        <w:pStyle w:val="ConsPlusTitle"/>
        <w:jc w:val="center"/>
      </w:pPr>
      <w:r>
        <w:t>НА СОЗДАНИЕ СИСТЕМЫ ПОДДЕРЖКИ ФЕРМЕРОВ И РАЗВИТИЕ СЕЛЬСКОЙ</w:t>
      </w:r>
    </w:p>
    <w:p w:rsidR="007E05E1" w:rsidRDefault="007E05E1" w:rsidP="007E05E1">
      <w:pPr>
        <w:pStyle w:val="ConsPlusTitle"/>
        <w:jc w:val="center"/>
      </w:pPr>
      <w:r>
        <w:t xml:space="preserve">КООПЕРАЦИИ И 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7E05E1" w:rsidRDefault="007E05E1" w:rsidP="007E05E1">
      <w:pPr>
        <w:pStyle w:val="ConsPlusTitle"/>
        <w:jc w:val="center"/>
      </w:pPr>
      <w:r>
        <w:t>ПОСТАНОВЛЕНИЙ ПРАВИТЕЛЬСТВА РЕСПУБЛИКИ МАРИЙ ЭЛ</w:t>
      </w:r>
    </w:p>
    <w:p w:rsidR="007E05E1" w:rsidRDefault="007E05E1" w:rsidP="007E05E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05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5E1" w:rsidRDefault="007E05E1" w:rsidP="007E05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29.01.2021 </w:t>
            </w:r>
            <w:hyperlink r:id="rId6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7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18.02.2022 </w:t>
            </w:r>
            <w:hyperlink r:id="rId9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10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27.02.2023 </w:t>
            </w:r>
            <w:hyperlink r:id="rId12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</w:tr>
    </w:tbl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Правительство Республики Марий Эл постановляет: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52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кооперации.</w:t>
      </w:r>
    </w:p>
    <w:p w:rsidR="007E05E1" w:rsidRDefault="007E05E1" w:rsidP="007E05E1">
      <w:pPr>
        <w:pStyle w:val="ConsPlusNormal"/>
        <w:ind w:firstLine="540"/>
        <w:jc w:val="both"/>
      </w:pPr>
      <w:r>
        <w:t>2. Признать утратившими силу:</w:t>
      </w:r>
    </w:p>
    <w:p w:rsidR="007E05E1" w:rsidRDefault="007E05E1" w:rsidP="007E05E1">
      <w:pPr>
        <w:pStyle w:val="ConsPlusNormal"/>
        <w:ind w:firstLine="540"/>
        <w:jc w:val="both"/>
      </w:pPr>
      <w:hyperlink r:id="rId14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29 ноября 2013 г. N 362 "Об утверждении Правил предоставления субсидий бюджетам муниципальных районов и городских округов в Республике Марий Эл на комплексное обустройство объектами социальной и инженерной инфраструктуры населенных пунктов, расположенных в сельской местности" (портал "Марий Эл официальная" (portal.mari.ru/</w:t>
      </w:r>
      <w:proofErr w:type="spellStart"/>
      <w:r>
        <w:t>pravo</w:t>
      </w:r>
      <w:proofErr w:type="spellEnd"/>
      <w:r>
        <w:t>), 2 декабря 2013 г., N 29112013040350);</w:t>
      </w:r>
      <w:proofErr w:type="gramEnd"/>
    </w:p>
    <w:p w:rsidR="007E05E1" w:rsidRDefault="007E05E1" w:rsidP="007E05E1">
      <w:pPr>
        <w:pStyle w:val="ConsPlusNormal"/>
        <w:ind w:firstLine="540"/>
        <w:jc w:val="both"/>
      </w:pPr>
      <w:hyperlink r:id="rId15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29 ноября 2013 г. N 363 "Об утверждении Правил предоставления субсидий бюджетам муниципальных районов и городских округов в Республике Марий Эл на улучшение жилищных условий граждан, проживающих в сельской местности, в том числе молодых семей и молодых специалистов" (портал "Марий Эл официальная" (portal.mari.ru/</w:t>
      </w:r>
      <w:proofErr w:type="spellStart"/>
      <w:r>
        <w:t>pravo</w:t>
      </w:r>
      <w:proofErr w:type="spellEnd"/>
      <w:r>
        <w:t>), 2 декабря 2013 г., N 29112013040351);</w:t>
      </w:r>
      <w:proofErr w:type="gramEnd"/>
    </w:p>
    <w:p w:rsidR="007E05E1" w:rsidRDefault="007E05E1" w:rsidP="007E05E1">
      <w:pPr>
        <w:pStyle w:val="ConsPlusNormal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15 июля 2014 г. N 370 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15 июля 2014 г., N 15072014040327);</w:t>
      </w:r>
    </w:p>
    <w:p w:rsidR="007E05E1" w:rsidRDefault="007E05E1" w:rsidP="007E05E1">
      <w:pPr>
        <w:pStyle w:val="ConsPlusNormal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14 ноября 2014 г. N 591 "О внесении изменений в постановление Правительства Республики Марий Эл от 29 ноября 2013 г. N 362" (портал "Марий Эл официальная" (portal.mari.ru/</w:t>
      </w:r>
      <w:proofErr w:type="spellStart"/>
      <w:r>
        <w:t>pravo</w:t>
      </w:r>
      <w:proofErr w:type="spellEnd"/>
      <w:r>
        <w:t>), 17 ноября 2014 г., N 14112014040480);</w:t>
      </w:r>
    </w:p>
    <w:p w:rsidR="007E05E1" w:rsidRDefault="007E05E1" w:rsidP="007E05E1">
      <w:pPr>
        <w:pStyle w:val="ConsPlusNormal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26 февраля 2015 г. N 85 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26 февраля 2015 г., N 26022015040061);</w:t>
      </w:r>
    </w:p>
    <w:p w:rsidR="007E05E1" w:rsidRDefault="007E05E1" w:rsidP="007E05E1">
      <w:pPr>
        <w:pStyle w:val="ConsPlusNormal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24 июля 2015 г. N 406 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24 июля 2015 г., N 24072015040238);</w:t>
      </w:r>
    </w:p>
    <w:p w:rsidR="007E05E1" w:rsidRDefault="007E05E1" w:rsidP="007E05E1">
      <w:pPr>
        <w:pStyle w:val="ConsPlusNormal"/>
        <w:ind w:firstLine="540"/>
        <w:jc w:val="both"/>
      </w:pPr>
      <w:hyperlink r:id="rId20">
        <w:r>
          <w:rPr>
            <w:color w:val="0000FF"/>
          </w:rPr>
          <w:t>пункты 2</w:t>
        </w:r>
      </w:hyperlink>
      <w:r>
        <w:t xml:space="preserve"> и </w:t>
      </w:r>
      <w:hyperlink r:id="rId21">
        <w:r>
          <w:rPr>
            <w:color w:val="0000FF"/>
          </w:rPr>
          <w:t>3</w:t>
        </w:r>
      </w:hyperlink>
      <w:r>
        <w:t xml:space="preserve"> постановления Правительства Республики Марий Эл от 20 октября 2015 г. N 563 </w:t>
      </w:r>
      <w:r>
        <w:lastRenderedPageBreak/>
        <w:t>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20 октября 2015 г., N 20102015040311);</w:t>
      </w:r>
    </w:p>
    <w:p w:rsidR="007E05E1" w:rsidRDefault="007E05E1" w:rsidP="007E05E1">
      <w:pPr>
        <w:pStyle w:val="ConsPlusNormal"/>
        <w:ind w:firstLine="540"/>
        <w:jc w:val="both"/>
      </w:pPr>
      <w:hyperlink r:id="rId22">
        <w:r>
          <w:rPr>
            <w:color w:val="0000FF"/>
          </w:rPr>
          <w:t>пункты 3</w:t>
        </w:r>
      </w:hyperlink>
      <w:r>
        <w:t xml:space="preserve"> и </w:t>
      </w:r>
      <w:hyperlink r:id="rId23">
        <w:r>
          <w:rPr>
            <w:color w:val="0000FF"/>
          </w:rPr>
          <w:t>4</w:t>
        </w:r>
      </w:hyperlink>
      <w:r>
        <w:t xml:space="preserve"> постановления Правительства Республики Марий Эл от 26 декабря 2017 г. N 477 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27 декабря 2017 г., N 26122017040359);</w:t>
      </w:r>
    </w:p>
    <w:p w:rsidR="007E05E1" w:rsidRDefault="007E05E1" w:rsidP="007E05E1">
      <w:pPr>
        <w:pStyle w:val="ConsPlusNormal"/>
        <w:ind w:firstLine="540"/>
        <w:jc w:val="both"/>
      </w:pPr>
      <w:hyperlink r:id="rId24">
        <w:proofErr w:type="gramStart"/>
        <w:r>
          <w:rPr>
            <w:color w:val="0000FF"/>
          </w:rPr>
          <w:t>пункты 4</w:t>
        </w:r>
      </w:hyperlink>
      <w:r>
        <w:t xml:space="preserve"> и </w:t>
      </w:r>
      <w:hyperlink r:id="rId25">
        <w:r>
          <w:rPr>
            <w:color w:val="0000FF"/>
          </w:rPr>
          <w:t>5</w:t>
        </w:r>
      </w:hyperlink>
      <w:r>
        <w:t xml:space="preserve"> постановления Правительства Республики Марий Эл от 21 марта 2018 г. N 126 "О распределении на 2018 год субсидий бюджетам муниципальных районов на реализацию мероприятий подпрограммы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2014 - 2021 годы и внесении изменений в некоторые постановления</w:t>
      </w:r>
      <w:proofErr w:type="gramEnd"/>
      <w:r>
        <w:t xml:space="preserve"> Правительства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21 марта 2018 г., N 21032018040107);</w:t>
      </w:r>
    </w:p>
    <w:p w:rsidR="007E05E1" w:rsidRDefault="007E05E1" w:rsidP="007E05E1">
      <w:pPr>
        <w:pStyle w:val="ConsPlusNormal"/>
        <w:ind w:firstLine="540"/>
        <w:jc w:val="both"/>
      </w:pPr>
      <w:hyperlink r:id="rId2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23 мая 2019 г. N 160 "Об утверждении Правил предоставления субсидий сельскохозяйственным потребительским кооперативам,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кооперации" (портал "Марий Эл официальная" (portal.mari.ru/</w:t>
      </w:r>
      <w:proofErr w:type="spellStart"/>
      <w:r>
        <w:t>pravo</w:t>
      </w:r>
      <w:proofErr w:type="spellEnd"/>
      <w:r>
        <w:t>), 24 мая 2019 г., N 23052019040137);</w:t>
      </w:r>
      <w:proofErr w:type="gramEnd"/>
    </w:p>
    <w:p w:rsidR="007E05E1" w:rsidRDefault="007E05E1" w:rsidP="007E05E1">
      <w:pPr>
        <w:pStyle w:val="ConsPlusNormal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30 мая 2019 г. N 173 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30 мая 2019 г., N 30052019040149);</w:t>
      </w:r>
    </w:p>
    <w:p w:rsidR="007E05E1" w:rsidRDefault="007E05E1" w:rsidP="007E05E1">
      <w:pPr>
        <w:pStyle w:val="ConsPlusNormal"/>
        <w:ind w:firstLine="540"/>
        <w:jc w:val="both"/>
      </w:pPr>
      <w:hyperlink r:id="rId28">
        <w:r>
          <w:rPr>
            <w:color w:val="0000FF"/>
          </w:rPr>
          <w:t>пункт 5</w:t>
        </w:r>
      </w:hyperlink>
      <w:r>
        <w:t xml:space="preserve"> изменений, которые вносятся в некоторые постановления Правительства Республики Марий Эл, утвержденных постановлением Правительства Республики Марий Эл от 12 июля 2019 г. N 227 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12 июля 2019 г., N 12072019040192);</w:t>
      </w:r>
    </w:p>
    <w:p w:rsidR="007E05E1" w:rsidRDefault="007E05E1" w:rsidP="007E05E1">
      <w:pPr>
        <w:pStyle w:val="ConsPlusNormal"/>
        <w:ind w:firstLine="540"/>
        <w:jc w:val="both"/>
      </w:pPr>
      <w:hyperlink r:id="rId29">
        <w:r>
          <w:rPr>
            <w:color w:val="0000FF"/>
          </w:rPr>
          <w:t>пункт 5 раздела I</w:t>
        </w:r>
      </w:hyperlink>
      <w:r>
        <w:t xml:space="preserve"> постановления Правительства Республики Марий Эл от 25 сентября 2019 г. N 283 "О внесении изменений и признании утратившими силу некоторых решений Правительства Республики Марий Эл" (портал "Марий Эл официальная" (portal.mari.ru/</w:t>
      </w:r>
      <w:proofErr w:type="spellStart"/>
      <w:r>
        <w:t>pravo</w:t>
      </w:r>
      <w:proofErr w:type="spellEnd"/>
      <w:r>
        <w:t>), 26 сентября 2019 г., N 25092019040240);</w:t>
      </w:r>
    </w:p>
    <w:p w:rsidR="007E05E1" w:rsidRDefault="007E05E1" w:rsidP="007E05E1">
      <w:pPr>
        <w:pStyle w:val="ConsPlusNormal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26 ноября 2019 г. N 367 "О внесении изменений в постановление Правительства Республики Марий Эл от 23 мая 2019 г. N 160" (портал "Марий Эл официальная" (portal.mari.ru/</w:t>
      </w:r>
      <w:proofErr w:type="spellStart"/>
      <w:r>
        <w:t>pravo</w:t>
      </w:r>
      <w:proofErr w:type="spellEnd"/>
      <w:r>
        <w:t>), 27 ноября 2019 г., N 26112019040313);</w:t>
      </w:r>
    </w:p>
    <w:p w:rsidR="007E05E1" w:rsidRDefault="007E05E1" w:rsidP="007E05E1">
      <w:pPr>
        <w:pStyle w:val="ConsPlusNormal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10 февраля 2020 г. N 33 "О внесении изменений в постановление Правительства Республики Марий Эл от 23 мая 2019 г. N 160" (портал "Марий Эл официальная" (portal.mari.ru/</w:t>
      </w:r>
      <w:proofErr w:type="spellStart"/>
      <w:r>
        <w:t>pravo</w:t>
      </w:r>
      <w:proofErr w:type="spellEnd"/>
      <w:r>
        <w:t>), 11 февраля 2020 г., N 10022020040030).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сельского хозяйства и продовольствия Республики Марий Эл.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right"/>
      </w:pPr>
      <w:r>
        <w:t>Председатель Правительства</w:t>
      </w:r>
    </w:p>
    <w:p w:rsidR="007E05E1" w:rsidRDefault="007E05E1" w:rsidP="007E05E1">
      <w:pPr>
        <w:pStyle w:val="ConsPlusNormal"/>
        <w:jc w:val="right"/>
      </w:pPr>
      <w:r>
        <w:t>Республики Марий Эл</w:t>
      </w:r>
    </w:p>
    <w:p w:rsidR="007E05E1" w:rsidRDefault="007E05E1" w:rsidP="007E05E1">
      <w:pPr>
        <w:pStyle w:val="ConsPlusNormal"/>
        <w:jc w:val="right"/>
      </w:pPr>
      <w:r>
        <w:t>А.ЕВСТИФЕЕВ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right"/>
        <w:outlineLvl w:val="0"/>
      </w:pPr>
      <w:bookmarkStart w:id="0" w:name="_GoBack"/>
      <w:bookmarkEnd w:id="0"/>
      <w:r>
        <w:t>Утверждены</w:t>
      </w:r>
    </w:p>
    <w:p w:rsidR="007E05E1" w:rsidRDefault="007E05E1" w:rsidP="007E05E1">
      <w:pPr>
        <w:pStyle w:val="ConsPlusNormal"/>
        <w:jc w:val="right"/>
      </w:pPr>
      <w:r>
        <w:t>постановлением</w:t>
      </w:r>
    </w:p>
    <w:p w:rsidR="007E05E1" w:rsidRDefault="007E05E1" w:rsidP="007E05E1">
      <w:pPr>
        <w:pStyle w:val="ConsPlusNormal"/>
        <w:jc w:val="right"/>
      </w:pPr>
      <w:r>
        <w:t>Правительства</w:t>
      </w:r>
    </w:p>
    <w:p w:rsidR="007E05E1" w:rsidRDefault="007E05E1" w:rsidP="007E05E1">
      <w:pPr>
        <w:pStyle w:val="ConsPlusNormal"/>
        <w:jc w:val="right"/>
      </w:pPr>
      <w:r>
        <w:t>Республики Марий Эл</w:t>
      </w:r>
    </w:p>
    <w:p w:rsidR="007E05E1" w:rsidRDefault="007E05E1" w:rsidP="007E05E1">
      <w:pPr>
        <w:pStyle w:val="ConsPlusNormal"/>
        <w:jc w:val="right"/>
      </w:pPr>
      <w:r>
        <w:t>от 20 апреля 2020 г. N 149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Title"/>
        <w:jc w:val="center"/>
      </w:pPr>
      <w:bookmarkStart w:id="1" w:name="P52"/>
      <w:bookmarkEnd w:id="1"/>
      <w:r>
        <w:t>ПРАВИЛА</w:t>
      </w:r>
    </w:p>
    <w:p w:rsidR="007E05E1" w:rsidRDefault="007E05E1" w:rsidP="007E05E1">
      <w:pPr>
        <w:pStyle w:val="ConsPlusTitle"/>
        <w:jc w:val="center"/>
      </w:pPr>
      <w:r>
        <w:t>ПРЕДОСТАВЛЕНИЯ СУБСИДИЙ ИЗ РЕСПУБЛИКАНСКОГО БЮДЖЕТА</w:t>
      </w:r>
    </w:p>
    <w:p w:rsidR="007E05E1" w:rsidRDefault="007E05E1" w:rsidP="007E05E1">
      <w:pPr>
        <w:pStyle w:val="ConsPlusTitle"/>
        <w:jc w:val="center"/>
      </w:pPr>
      <w:r>
        <w:t>РЕСПУБЛИКИ МАРИЙ ЭЛ ЦЕНТРУ КОМПЕТЕНЦИЙ В СФЕРЕ</w:t>
      </w:r>
    </w:p>
    <w:p w:rsidR="007E05E1" w:rsidRDefault="007E05E1" w:rsidP="007E05E1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7E05E1" w:rsidRDefault="007E05E1" w:rsidP="007E05E1">
      <w:pPr>
        <w:pStyle w:val="ConsPlusTitle"/>
        <w:jc w:val="center"/>
      </w:pPr>
      <w:r>
        <w:t>НА СОЗДАНИЕ СИСТЕМЫ ПОДДЕРЖКИ ФЕРМЕРОВ</w:t>
      </w:r>
    </w:p>
    <w:p w:rsidR="007E05E1" w:rsidRDefault="007E05E1" w:rsidP="007E05E1">
      <w:pPr>
        <w:pStyle w:val="ConsPlusTitle"/>
        <w:jc w:val="center"/>
      </w:pPr>
      <w:r>
        <w:t>И РАЗВИТИЕ СЕЛЬСКОЙ КООПЕРАЦИИ</w:t>
      </w:r>
    </w:p>
    <w:p w:rsidR="007E05E1" w:rsidRDefault="007E05E1" w:rsidP="007E05E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05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5E1" w:rsidRDefault="007E05E1" w:rsidP="007E05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29.01.2021 </w:t>
            </w:r>
            <w:hyperlink r:id="rId32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33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01.12.2021 </w:t>
            </w:r>
            <w:hyperlink r:id="rId34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18.02.2022 </w:t>
            </w:r>
            <w:hyperlink r:id="rId35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36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26.12.2022 </w:t>
            </w:r>
            <w:hyperlink r:id="rId37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27.02.2023 </w:t>
            </w:r>
            <w:hyperlink r:id="rId38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</w:tr>
    </w:tbl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Title"/>
        <w:jc w:val="center"/>
        <w:outlineLvl w:val="1"/>
      </w:pPr>
      <w:r>
        <w:t>I. Общие положения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со </w:t>
      </w:r>
      <w:hyperlink r:id="rId39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>
        <w:t xml:space="preserve"> </w:t>
      </w:r>
      <w:proofErr w:type="gramStart"/>
      <w:r>
        <w:t>некоторых актов Правительства Российской Федерации и отдельных положений некоторых актов Правительства Российской Федерации" и устанавливают условия, цели и порядок предоставления субсидий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 (далее - субсидия) в целях обеспечения создания и (или) развития субъектов малого и среднего предпринимательства в</w:t>
      </w:r>
      <w:proofErr w:type="gramEnd"/>
      <w:r>
        <w:t xml:space="preserve"> области сельского хозяйства, в том числе крестьянских (фермерских) хозяйств, сельскохозяйственных кооперативов и граждан, ведущих личные подсобные хозяйства на сельских территориях Республики Марий Эл.</w:t>
      </w:r>
    </w:p>
    <w:p w:rsidR="007E05E1" w:rsidRDefault="007E05E1" w:rsidP="007E05E1">
      <w:pPr>
        <w:pStyle w:val="ConsPlusNormal"/>
        <w:jc w:val="both"/>
      </w:pPr>
      <w:r>
        <w:t xml:space="preserve">(в ред. постановлений Правительства Республики Марий Эл от 29.01.2021 </w:t>
      </w:r>
      <w:hyperlink r:id="rId41">
        <w:r>
          <w:rPr>
            <w:color w:val="0000FF"/>
          </w:rPr>
          <w:t>N 22</w:t>
        </w:r>
      </w:hyperlink>
      <w:r>
        <w:t xml:space="preserve">, от 17.06.2022 </w:t>
      </w:r>
      <w:hyperlink r:id="rId42">
        <w:r>
          <w:rPr>
            <w:color w:val="0000FF"/>
          </w:rPr>
          <w:t>N 275</w:t>
        </w:r>
      </w:hyperlink>
      <w:r>
        <w:t>)</w:t>
      </w:r>
    </w:p>
    <w:p w:rsidR="007E05E1" w:rsidRDefault="007E05E1" w:rsidP="007E05E1">
      <w:pPr>
        <w:pStyle w:val="ConsPlusNormal"/>
        <w:ind w:firstLine="540"/>
        <w:jc w:val="both"/>
      </w:pPr>
      <w:proofErr w:type="gramStart"/>
      <w:r>
        <w:t xml:space="preserve">Субсидия предоставляется центру компетенций в сфере сельскохозяйственной кооперации и поддержки фермеров (далее - центр компетенций) в рамках Государственной </w:t>
      </w:r>
      <w:hyperlink r:id="rId43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и Государственной </w:t>
      </w:r>
      <w:hyperlink r:id="rId44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</w:t>
      </w:r>
      <w:proofErr w:type="gramEnd"/>
      <w:r>
        <w:t xml:space="preserve"> 2014 - 2025 годы, утвержденной постановлением Правительства Республики Марий Эл от 20 ноября 2012 г. N 428.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ind w:firstLine="540"/>
        <w:jc w:val="both"/>
      </w:pPr>
      <w:r>
        <w:t>2. Источником финансового обеспечения субсидии являются субсидия из федерального бюджета, предоставленная республиканскому бюджету Республики Марий Эл, и средства республиканского бюджета Республики Марий Эл.</w:t>
      </w:r>
    </w:p>
    <w:p w:rsidR="007E05E1" w:rsidRDefault="007E05E1" w:rsidP="007E05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ind w:firstLine="540"/>
        <w:jc w:val="both"/>
      </w:pPr>
      <w:r>
        <w:t>3. Главным распорядителем средств республиканского бюджета Республики Марий Эл по предоставлению субсидии является Министерство сельского хозяйства и продовольствия Республики Марий Эл (далее - Министерство).</w:t>
      </w:r>
    </w:p>
    <w:p w:rsidR="007E05E1" w:rsidRDefault="007E05E1" w:rsidP="007E05E1">
      <w:pPr>
        <w:pStyle w:val="ConsPlusNormal"/>
        <w:ind w:firstLine="540"/>
        <w:jc w:val="both"/>
      </w:pPr>
      <w:r>
        <w:t>4. Предоставление субсидии осуществляется Министерством в пределах бюджетных ассигнований, предусмотренных в республиканском бюджете Республики Марий Эл на соответствующий финансовый год в соответствии с показателями сводной бюджетной росписи республиканского бюджета Республики Марий Эл на соответствующий финансовый год.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4.1. </w:t>
      </w:r>
      <w:proofErr w:type="gramStart"/>
      <w:r>
        <w:t>Сведения о субсидии размещаются в разделе "Бюджет" единого портала бюджетной системы Российской Федерации в информационно-телекоммуникационной сети "Интернет" при формировании проекта закона Республики Марий Эл о республиканском бюджете Республики Марий Эл на очередной финансовый год и на плановый период (проекта закона Республики Марий Эл о внесении изменений в закон Республики Марий Эл о республиканском бюджете Республики Марий Эл на очередной финансовый</w:t>
      </w:r>
      <w:proofErr w:type="gramEnd"/>
      <w:r>
        <w:t xml:space="preserve"> год и плановый период).</w:t>
      </w:r>
    </w:p>
    <w:p w:rsidR="007E05E1" w:rsidRDefault="007E05E1" w:rsidP="007E05E1">
      <w:pPr>
        <w:pStyle w:val="ConsPlusNormal"/>
        <w:jc w:val="both"/>
      </w:pPr>
      <w:r>
        <w:t xml:space="preserve">(п. 4.1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29.01.2021 N 22)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Title"/>
        <w:jc w:val="center"/>
        <w:outlineLvl w:val="1"/>
      </w:pPr>
      <w:r>
        <w:t>II. Направления предоставления субсидии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r>
        <w:t>5. Субсидия предоставляется центру компетенций в целях финансирования расходных обязательств Республики Марий Эл, связанных с реализацией регионального проекта Республики Марий Эл "Акселерация субъектов малого и среднего предпринимательства", обеспечивающих достижение целей, показателей и результатов федерального проекта "Акселерация субъектов малого и среднего предпринимательства".</w:t>
      </w:r>
    </w:p>
    <w:p w:rsidR="007E05E1" w:rsidRDefault="007E05E1" w:rsidP="007E05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29.01.2021 N 22)</w:t>
      </w:r>
    </w:p>
    <w:p w:rsidR="007E05E1" w:rsidRDefault="007E05E1" w:rsidP="007E05E1">
      <w:pPr>
        <w:pStyle w:val="ConsPlusNormal"/>
        <w:ind w:firstLine="540"/>
        <w:jc w:val="both"/>
      </w:pPr>
      <w:bookmarkStart w:id="2" w:name="P80"/>
      <w:bookmarkEnd w:id="2"/>
      <w:r>
        <w:t>6. Субсидия предоставляется на финансирование следующих расходов:</w:t>
      </w:r>
    </w:p>
    <w:p w:rsidR="007E05E1" w:rsidRDefault="007E05E1" w:rsidP="007E05E1">
      <w:pPr>
        <w:pStyle w:val="ConsPlusNormal"/>
        <w:ind w:firstLine="540"/>
        <w:jc w:val="both"/>
      </w:pPr>
      <w:bookmarkStart w:id="3" w:name="P81"/>
      <w:bookmarkEnd w:id="3"/>
      <w:r>
        <w:t xml:space="preserve">а) за счет средств республиканского бюджета Республики Марий Эл и субсидии, предоставляемой из федерального бюджета на </w:t>
      </w:r>
      <w:proofErr w:type="spellStart"/>
      <w:r>
        <w:t>софинансирование</w:t>
      </w:r>
      <w:proofErr w:type="spellEnd"/>
      <w:r>
        <w:t xml:space="preserve"> затрат республиканского бюджета Республики Марий Эл, связанных с осуществлением деятельности центра компетенций: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в размере, не превышающем 80 процентов затрат </w:t>
      </w:r>
      <w:proofErr w:type="gramStart"/>
      <w:r>
        <w:t>на</w:t>
      </w:r>
      <w:proofErr w:type="gramEnd"/>
      <w:r>
        <w:t>:</w:t>
      </w:r>
    </w:p>
    <w:p w:rsidR="007E05E1" w:rsidRDefault="007E05E1" w:rsidP="007E05E1">
      <w:pPr>
        <w:pStyle w:val="ConsPlusNormal"/>
        <w:ind w:firstLine="540"/>
        <w:jc w:val="both"/>
      </w:pPr>
      <w:r>
        <w:t>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приобретение компьютеров, периферийного оборудования, офисных машин и офисной мебели;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24.08.2021 N 332)</w:t>
      </w:r>
    </w:p>
    <w:p w:rsidR="007E05E1" w:rsidRDefault="007E05E1" w:rsidP="007E05E1">
      <w:pPr>
        <w:pStyle w:val="ConsPlusNormal"/>
        <w:ind w:firstLine="540"/>
        <w:jc w:val="both"/>
      </w:pPr>
      <w:r>
        <w:t>создание, наполнение и ведение сайта информационного сопровождения в информационно-телекоммуникационной сети "Интернет";</w:t>
      </w:r>
    </w:p>
    <w:p w:rsidR="007E05E1" w:rsidRDefault="007E05E1" w:rsidP="007E05E1">
      <w:pPr>
        <w:pStyle w:val="ConsPlusNormal"/>
        <w:ind w:firstLine="540"/>
        <w:jc w:val="both"/>
      </w:pPr>
      <w:r>
        <w:t>организация обучения сотрудников центра компетенций в целях повышения квалификации (не чаще 1 раза в год для каждого сотрудника);</w:t>
      </w:r>
    </w:p>
    <w:p w:rsidR="007E05E1" w:rsidRDefault="007E05E1" w:rsidP="007E05E1">
      <w:pPr>
        <w:pStyle w:val="ConsPlusNormal"/>
        <w:ind w:firstLine="540"/>
        <w:jc w:val="both"/>
      </w:pPr>
      <w:r>
        <w:t>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7E05E1" w:rsidRDefault="007E05E1" w:rsidP="007E05E1">
      <w:pPr>
        <w:pStyle w:val="ConsPlusNormal"/>
        <w:ind w:firstLine="540"/>
        <w:jc w:val="both"/>
      </w:pPr>
      <w:r>
        <w:t>проведение семинаров, совещаний, круглых столов, в том числе выездных и в режиме видео-конференц-связи. 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24.08.2021 N 332)</w:t>
      </w:r>
    </w:p>
    <w:p w:rsidR="007E05E1" w:rsidRDefault="007E05E1" w:rsidP="007E05E1">
      <w:pPr>
        <w:pStyle w:val="ConsPlusNormal"/>
        <w:ind w:firstLine="540"/>
        <w:jc w:val="both"/>
      </w:pPr>
      <w:r>
        <w:t>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7E05E1" w:rsidRDefault="007E05E1" w:rsidP="007E05E1">
      <w:pPr>
        <w:pStyle w:val="ConsPlusNormal"/>
        <w:ind w:firstLine="540"/>
        <w:jc w:val="both"/>
      </w:pPr>
      <w:r>
        <w:t>в размере, не превышающем 50 процентов затрат на привлечение организаций и индивидуальных предпринимателей для предоставления зоотехнических, ветеринарных и иных консультационных услуг в области сельского хозяйства;</w:t>
      </w:r>
    </w:p>
    <w:p w:rsidR="007E05E1" w:rsidRDefault="007E05E1" w:rsidP="007E05E1">
      <w:pPr>
        <w:pStyle w:val="ConsPlusNormal"/>
        <w:ind w:firstLine="540"/>
        <w:jc w:val="both"/>
      </w:pPr>
      <w:r>
        <w:t>в размере, не превышающем 20 процентов затрат на привлечение сторонних организаций и индивидуальных предпринимателей для предоставления информационно-консультационных услуг, которые не могут быть предоставлены сотрудниками центра компетенций (за исключением организаций и индивидуальных предпринимателей, привлекаемых для предоставления зоотехнических, ветеринарных и иных консультационных услуг в области сельского хозяйства);</w:t>
      </w:r>
    </w:p>
    <w:p w:rsidR="007E05E1" w:rsidRDefault="007E05E1" w:rsidP="007E05E1">
      <w:pPr>
        <w:pStyle w:val="ConsPlusNormal"/>
        <w:ind w:firstLine="540"/>
        <w:jc w:val="both"/>
      </w:pPr>
      <w:bookmarkStart w:id="4" w:name="P94"/>
      <w:bookmarkEnd w:id="4"/>
      <w:r>
        <w:t>б) за счет средств республиканского бюджета Республики Марий Эл на финансирование затрат, связанных с осуществлением деятельности центра компетенций: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в размере не более 20 процентов затрат </w:t>
      </w:r>
      <w:proofErr w:type="gramStart"/>
      <w:r>
        <w:t>на</w:t>
      </w:r>
      <w:proofErr w:type="gramEnd"/>
      <w:r>
        <w:t>:</w:t>
      </w:r>
    </w:p>
    <w:p w:rsidR="007E05E1" w:rsidRDefault="007E05E1" w:rsidP="007E05E1">
      <w:pPr>
        <w:pStyle w:val="ConsPlusNormal"/>
        <w:ind w:firstLine="540"/>
        <w:jc w:val="both"/>
      </w:pPr>
      <w:r>
        <w:t>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приобретение компьютеров, периферийного оборудования, офисных машин и офисной мебели;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24.08.2021 N 332)</w:t>
      </w:r>
    </w:p>
    <w:p w:rsidR="007E05E1" w:rsidRDefault="007E05E1" w:rsidP="007E05E1">
      <w:pPr>
        <w:pStyle w:val="ConsPlusNormal"/>
        <w:ind w:firstLine="540"/>
        <w:jc w:val="both"/>
      </w:pPr>
      <w:r>
        <w:t>создание, наполнение и ведение сайта информационного сопровождения в информационно-телекоммуникационной сети "Интернет";</w:t>
      </w:r>
    </w:p>
    <w:p w:rsidR="007E05E1" w:rsidRDefault="007E05E1" w:rsidP="007E05E1">
      <w:pPr>
        <w:pStyle w:val="ConsPlusNormal"/>
        <w:ind w:firstLine="540"/>
        <w:jc w:val="both"/>
      </w:pPr>
      <w:r>
        <w:t>организация обучения сотрудников центра компетенций в целях повышения квалификации (не чаще 1 раза в год для каждого сотрудника);</w:t>
      </w:r>
    </w:p>
    <w:p w:rsidR="007E05E1" w:rsidRDefault="007E05E1" w:rsidP="007E05E1">
      <w:pPr>
        <w:pStyle w:val="ConsPlusNormal"/>
        <w:ind w:firstLine="540"/>
        <w:jc w:val="both"/>
      </w:pPr>
      <w:r>
        <w:lastRenderedPageBreak/>
        <w:t>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7E05E1" w:rsidRDefault="007E05E1" w:rsidP="007E05E1">
      <w:pPr>
        <w:pStyle w:val="ConsPlusNormal"/>
        <w:ind w:firstLine="540"/>
        <w:jc w:val="both"/>
      </w:pPr>
      <w:r>
        <w:t>проведение семинаров, совещаний, круглых столов, в том числе выездных и в режиме видео-конференц-связи. 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24.08.2021 N 332)</w:t>
      </w:r>
    </w:p>
    <w:p w:rsidR="007E05E1" w:rsidRDefault="007E05E1" w:rsidP="007E05E1">
      <w:pPr>
        <w:pStyle w:val="ConsPlusNormal"/>
        <w:ind w:firstLine="540"/>
        <w:jc w:val="both"/>
      </w:pPr>
      <w:r>
        <w:t>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7E05E1" w:rsidRDefault="007E05E1" w:rsidP="007E05E1">
      <w:pPr>
        <w:pStyle w:val="ConsPlusNormal"/>
        <w:ind w:firstLine="540"/>
        <w:jc w:val="both"/>
      </w:pPr>
      <w:r>
        <w:t>в размере, не превышающем 50 процентов затрат на привлечение организаций и индивидуальных предпринимателей для предоставления зоотехнических, ветеринарных и иных консультационных услуг в области сельского хозяйства;</w:t>
      </w:r>
    </w:p>
    <w:p w:rsidR="007E05E1" w:rsidRDefault="007E05E1" w:rsidP="007E05E1">
      <w:pPr>
        <w:pStyle w:val="ConsPlusNormal"/>
        <w:ind w:firstLine="540"/>
        <w:jc w:val="both"/>
      </w:pPr>
      <w:r>
        <w:t>в размере, не превышающем 80 процентов затрат на привлечение сторонних организаций и индивидуальных предпринимателей для предоставления информационно-консультационных услуг, которые не могут быть предоставлены сотрудниками центра компетенций (за исключением организаций и индивидуальных предпринимателей, привлекаемых для предоставления зоотехнических, ветеринарных и иных консультационных услуг в области сельского хозяйства);</w:t>
      </w:r>
    </w:p>
    <w:p w:rsidR="007E05E1" w:rsidRDefault="007E05E1" w:rsidP="007E05E1">
      <w:pPr>
        <w:pStyle w:val="ConsPlusNormal"/>
        <w:ind w:firstLine="540"/>
        <w:jc w:val="both"/>
      </w:pPr>
      <w:bookmarkStart w:id="5" w:name="P107"/>
      <w:bookmarkEnd w:id="5"/>
      <w:r>
        <w:t xml:space="preserve">в) за счет средств республиканского бюджета Республики Марий Эл на финансирование затрат, связанных с осуществлением деятельности центра компетенций в размере 100 процентов затрат </w:t>
      </w:r>
      <w:proofErr w:type="gramStart"/>
      <w:r>
        <w:t>на</w:t>
      </w:r>
      <w:proofErr w:type="gramEnd"/>
      <w:r>
        <w:t>:</w:t>
      </w:r>
    </w:p>
    <w:p w:rsidR="007E05E1" w:rsidRDefault="007E05E1" w:rsidP="007E05E1">
      <w:pPr>
        <w:pStyle w:val="ConsPlusNormal"/>
        <w:jc w:val="both"/>
      </w:pPr>
      <w:r>
        <w:t xml:space="preserve">(в ред. постановлений Правительства Республики Марий Эл от 29.01.2021 </w:t>
      </w:r>
      <w:hyperlink r:id="rId53">
        <w:r>
          <w:rPr>
            <w:color w:val="0000FF"/>
          </w:rPr>
          <w:t>N 22</w:t>
        </w:r>
      </w:hyperlink>
      <w:r>
        <w:t xml:space="preserve">, от 01.12.2021 </w:t>
      </w:r>
      <w:hyperlink r:id="rId54">
        <w:r>
          <w:rPr>
            <w:color w:val="0000FF"/>
          </w:rPr>
          <w:t>N 513</w:t>
        </w:r>
      </w:hyperlink>
      <w:r>
        <w:t xml:space="preserve">, от 26.12.2022 </w:t>
      </w:r>
      <w:hyperlink r:id="rId55">
        <w:r>
          <w:rPr>
            <w:color w:val="0000FF"/>
          </w:rPr>
          <w:t>N 573</w:t>
        </w:r>
      </w:hyperlink>
      <w:r>
        <w:t>)</w:t>
      </w:r>
    </w:p>
    <w:p w:rsidR="007E05E1" w:rsidRDefault="007E05E1" w:rsidP="007E05E1">
      <w:pPr>
        <w:pStyle w:val="ConsPlusNormal"/>
        <w:ind w:firstLine="540"/>
        <w:jc w:val="both"/>
      </w:pPr>
      <w:r>
        <w:t>иные выплаты работникам центра компетенций, за исключением фонда оплаты труда;</w:t>
      </w:r>
    </w:p>
    <w:p w:rsidR="007E05E1" w:rsidRDefault="007E05E1" w:rsidP="007E05E1">
      <w:pPr>
        <w:pStyle w:val="ConsPlusNormal"/>
        <w:ind w:firstLine="540"/>
        <w:jc w:val="both"/>
      </w:pPr>
      <w:r>
        <w:t>обслуживание программного обеспечения;</w:t>
      </w:r>
    </w:p>
    <w:p w:rsidR="007E05E1" w:rsidRDefault="007E05E1" w:rsidP="007E05E1">
      <w:pPr>
        <w:pStyle w:val="ConsPlusNormal"/>
        <w:ind w:firstLine="540"/>
        <w:jc w:val="both"/>
      </w:pPr>
      <w:r>
        <w:t>оплату услуг связи (за исключением мобильной связи), подключение и использование информационно-телекоммуникационной сети "Интернет", услуг по пересылке почтовых отправлений;</w:t>
      </w:r>
    </w:p>
    <w:p w:rsidR="007E05E1" w:rsidRDefault="007E05E1" w:rsidP="007E05E1">
      <w:pPr>
        <w:pStyle w:val="ConsPlusNormal"/>
        <w:ind w:firstLine="540"/>
        <w:jc w:val="both"/>
      </w:pPr>
      <w:r>
        <w:t>внесение арендной платы и возмещение расходов по содержанию и эксплуатации за пользование объектами недвижимого имущества;</w:t>
      </w:r>
    </w:p>
    <w:p w:rsidR="007E05E1" w:rsidRDefault="007E05E1" w:rsidP="007E05E1">
      <w:pPr>
        <w:pStyle w:val="ConsPlusNormal"/>
        <w:ind w:firstLine="540"/>
        <w:jc w:val="both"/>
      </w:pPr>
      <w:r>
        <w:t>возмещение расходов, связанных со служебными командировками;</w:t>
      </w:r>
    </w:p>
    <w:p w:rsidR="007E05E1" w:rsidRDefault="007E05E1" w:rsidP="007E05E1">
      <w:pPr>
        <w:pStyle w:val="ConsPlusNormal"/>
        <w:ind w:firstLine="540"/>
        <w:jc w:val="both"/>
      </w:pPr>
      <w:r>
        <w:t>транспортные услуги;</w:t>
      </w:r>
    </w:p>
    <w:p w:rsidR="007E05E1" w:rsidRDefault="007E05E1" w:rsidP="007E05E1">
      <w:pPr>
        <w:pStyle w:val="ConsPlusNormal"/>
        <w:ind w:firstLine="540"/>
        <w:jc w:val="both"/>
      </w:pPr>
      <w:r>
        <w:t>оплату расходов по содержанию имущества, в том числе обслуживание оргтехники;</w:t>
      </w:r>
    </w:p>
    <w:p w:rsidR="007E05E1" w:rsidRDefault="007E05E1" w:rsidP="007E05E1">
      <w:pPr>
        <w:pStyle w:val="ConsPlusNormal"/>
        <w:ind w:firstLine="540"/>
        <w:jc w:val="both"/>
      </w:pPr>
      <w:r>
        <w:t>приобретение материальных запасов, в том числе канцелярских товаров, расходных материалов для оргтехники;</w:t>
      </w:r>
    </w:p>
    <w:p w:rsidR="007E05E1" w:rsidRDefault="007E05E1" w:rsidP="007E05E1">
      <w:pPr>
        <w:pStyle w:val="ConsPlusNormal"/>
        <w:ind w:firstLine="540"/>
        <w:jc w:val="both"/>
      </w:pPr>
      <w:r>
        <w:t>оплату пеней и штрафов по налогам и страховым взносам;</w:t>
      </w:r>
    </w:p>
    <w:p w:rsidR="007E05E1" w:rsidRDefault="007E05E1" w:rsidP="007E05E1">
      <w:pPr>
        <w:pStyle w:val="ConsPlusNormal"/>
        <w:ind w:firstLine="540"/>
        <w:jc w:val="both"/>
      </w:pPr>
      <w:r>
        <w:t>оплату услуг по обслуживанию расчетного счета центра компетенций.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Документы, необходимые для финансирования затрат, связанных с осуществлением деятельности центра компетенций, предоставляются по </w:t>
      </w:r>
      <w:hyperlink w:anchor="P248">
        <w:r>
          <w:rPr>
            <w:color w:val="0000FF"/>
          </w:rPr>
          <w:t>перечню</w:t>
        </w:r>
      </w:hyperlink>
      <w:r>
        <w:t xml:space="preserve"> согласно приложению к настоящим Правилам.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7. Финансирование затрат на осуществление деятельности центра компетенций, предусмотренных </w:t>
      </w:r>
      <w:hyperlink w:anchor="P80">
        <w:r>
          <w:rPr>
            <w:color w:val="0000FF"/>
          </w:rPr>
          <w:t>пунктом 6</w:t>
        </w:r>
      </w:hyperlink>
      <w:r>
        <w:t xml:space="preserve"> настоящих Правил, за счет иных направлений государственной поддержки не допускается.</w:t>
      </w:r>
    </w:p>
    <w:p w:rsidR="007E05E1" w:rsidRDefault="007E05E1" w:rsidP="007E05E1">
      <w:pPr>
        <w:pStyle w:val="ConsPlusNormal"/>
        <w:ind w:firstLine="540"/>
        <w:jc w:val="both"/>
      </w:pPr>
      <w:proofErr w:type="gramStart"/>
      <w:r>
        <w:t>Запрещается приобретать за счет полученных средств, предоставленных в целях финансового обеспечения затрат получателей субсидий,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настоящими Правилами.</w:t>
      </w:r>
      <w:proofErr w:type="gramEnd"/>
    </w:p>
    <w:p w:rsidR="007E05E1" w:rsidRDefault="007E05E1" w:rsidP="007E05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Предоставление средств центру компетенций осуществляется при условии наличия утвержденной центром компетенций и согласованной Министерством программы деятельности центра компетенций в сфере сельскохозяйственной кооперации и поддержки фермеров, </w:t>
      </w:r>
      <w:r>
        <w:lastRenderedPageBreak/>
        <w:t>включающей плановые показатели деятельности центра компетенций.</w:t>
      </w:r>
    </w:p>
    <w:p w:rsidR="007E05E1" w:rsidRDefault="007E05E1" w:rsidP="007E05E1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ind w:firstLine="540"/>
        <w:jc w:val="both"/>
      </w:pPr>
      <w:r>
        <w:t>8. Предоставление субсидии на создание системы поддержки фермеров и развитие сельской кооперации подлежит казначейскому сопровождению.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В соглашение, указанное в </w:t>
      </w:r>
      <w:hyperlink w:anchor="P152">
        <w:r>
          <w:rPr>
            <w:color w:val="0000FF"/>
          </w:rPr>
          <w:t>абзаце втором пункта 13</w:t>
        </w:r>
      </w:hyperlink>
      <w:r>
        <w:t xml:space="preserve"> настоящих Правил, включаются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7E05E1" w:rsidRDefault="007E05E1" w:rsidP="007E05E1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29.01.2021 N 22)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Title"/>
        <w:jc w:val="center"/>
        <w:outlineLvl w:val="1"/>
      </w:pPr>
      <w:r>
        <w:t>III. Право на получение субсидии, требования к центру</w:t>
      </w:r>
    </w:p>
    <w:p w:rsidR="007E05E1" w:rsidRDefault="007E05E1" w:rsidP="007E05E1">
      <w:pPr>
        <w:pStyle w:val="ConsPlusTitle"/>
        <w:jc w:val="center"/>
      </w:pPr>
      <w:r>
        <w:t>компетенций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bookmarkStart w:id="6" w:name="P132"/>
      <w:bookmarkEnd w:id="6"/>
      <w:r>
        <w:t>9. Субсидия центру компетенций предоставляется при соответствии его следующим требованиям:</w:t>
      </w:r>
    </w:p>
    <w:p w:rsidR="007E05E1" w:rsidRDefault="007E05E1" w:rsidP="007E05E1">
      <w:pPr>
        <w:pStyle w:val="ConsPlusNormal"/>
        <w:ind w:firstLine="540"/>
        <w:jc w:val="both"/>
      </w:pPr>
      <w:r>
        <w:t>постановка на учет в налоговом органе на территории Российской Федерации;</w:t>
      </w:r>
    </w:p>
    <w:p w:rsidR="007E05E1" w:rsidRDefault="007E05E1" w:rsidP="007E05E1">
      <w:pPr>
        <w:pStyle w:val="ConsPlusNormal"/>
        <w:ind w:firstLine="540"/>
        <w:jc w:val="both"/>
      </w:pPr>
      <w:r>
        <w:t>осуществление хозяйственной деятельности на территории Республики Марий Эл;</w:t>
      </w:r>
    </w:p>
    <w:p w:rsidR="007E05E1" w:rsidRDefault="007E05E1" w:rsidP="007E05E1">
      <w:pPr>
        <w:pStyle w:val="ConsPlusNormal"/>
        <w:ind w:firstLine="540"/>
        <w:jc w:val="both"/>
      </w:pPr>
      <w:r>
        <w:t>не должен находиться в процессе реорганизации, ликвидации, в отношении него не введена процедура банкротства, деятельность претендента не должна быть приостановлена в порядке, предусмотренном законодательством Российской Федерации, на первое число месяца его обращения в Министерство;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не имеет просроченную задолженность по возврату в республиканский бюджет Республики Марий Эл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на первое число месяца его обращения в Министерство;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не должен получать средства из республиканского бюджета Республики Марий Эл в соответствии с иными нормативными правовыми актами на цели, указанные в </w:t>
      </w:r>
      <w:hyperlink w:anchor="P80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Title"/>
        <w:jc w:val="center"/>
        <w:outlineLvl w:val="1"/>
      </w:pPr>
      <w:r>
        <w:t>IV. Порядок и условия предоставления субсидии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r>
        <w:t>10. Центр компетенций с целью получения субсидии в текущем финансовом году предоставляет в Министерство заявление о заключении соглашения о предоставлении субсидии в текущем финансовом году (далее - соглашение) с приложением следующих документов:</w:t>
      </w:r>
    </w:p>
    <w:p w:rsidR="007E05E1" w:rsidRDefault="007E05E1" w:rsidP="007E05E1">
      <w:pPr>
        <w:pStyle w:val="ConsPlusNormal"/>
        <w:ind w:firstLine="540"/>
        <w:jc w:val="both"/>
      </w:pPr>
      <w:bookmarkStart w:id="7" w:name="P142"/>
      <w:bookmarkEnd w:id="7"/>
      <w:r>
        <w:t>а) копии учредительных документов, заверенные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б) смета расходования субсидии на финансирование затрат, связанных с осуществлением деятельности центра компетенций, на текущий финансовый год;</w:t>
      </w:r>
    </w:p>
    <w:p w:rsidR="007E05E1" w:rsidRDefault="007E05E1" w:rsidP="007E05E1">
      <w:pPr>
        <w:pStyle w:val="ConsPlusNormal"/>
        <w:ind w:firstLine="540"/>
        <w:jc w:val="both"/>
      </w:pPr>
      <w:r>
        <w:t>в) план работы центра компетенций на текущий год с указанием наименования, содержания и сроков мероприятий, лиц,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7E05E1" w:rsidRDefault="007E05E1" w:rsidP="007E05E1">
      <w:pPr>
        <w:pStyle w:val="ConsPlusNormal"/>
        <w:ind w:firstLine="540"/>
        <w:jc w:val="both"/>
      </w:pPr>
      <w:bookmarkStart w:id="8" w:name="P145"/>
      <w:bookmarkEnd w:id="8"/>
      <w:r>
        <w:t>г) копия выписки из Единого государственного реестра юридических лиц, выданная не ранее чем за месяц до даты подачи заявления.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11. Министерство в течение 5 рабочих дней со дня регистрации заявления о заключении соглашения рассматривает документы, указанные в </w:t>
      </w:r>
      <w:hyperlink w:anchor="P142">
        <w:r>
          <w:rPr>
            <w:color w:val="0000FF"/>
          </w:rPr>
          <w:t>подпунктах "а"</w:t>
        </w:r>
      </w:hyperlink>
      <w:r>
        <w:t xml:space="preserve"> - </w:t>
      </w:r>
      <w:hyperlink w:anchor="P145">
        <w:r>
          <w:rPr>
            <w:color w:val="0000FF"/>
          </w:rPr>
          <w:t>"г" пункта 10</w:t>
        </w:r>
      </w:hyperlink>
      <w:r>
        <w:t xml:space="preserve"> настоящих Правил, и в течение одного рабочего дня после завершения рассмотрения документов, указанных в </w:t>
      </w:r>
      <w:hyperlink w:anchor="P142">
        <w:r>
          <w:rPr>
            <w:color w:val="0000FF"/>
          </w:rPr>
          <w:t>подпунктах "а"</w:t>
        </w:r>
      </w:hyperlink>
      <w:r>
        <w:t xml:space="preserve"> - </w:t>
      </w:r>
      <w:hyperlink w:anchor="P145">
        <w:r>
          <w:rPr>
            <w:color w:val="0000FF"/>
          </w:rPr>
          <w:t>"г" пункта 10</w:t>
        </w:r>
      </w:hyperlink>
      <w:r>
        <w:t xml:space="preserve"> настоящих Правил, принимает решение о заключении соглашения или об отказе в заключени</w:t>
      </w:r>
      <w:proofErr w:type="gramStart"/>
      <w:r>
        <w:t>и</w:t>
      </w:r>
      <w:proofErr w:type="gramEnd"/>
      <w:r>
        <w:t xml:space="preserve"> соглашения, которое оформляется приказом Министерства.</w:t>
      </w:r>
    </w:p>
    <w:p w:rsidR="007E05E1" w:rsidRDefault="007E05E1" w:rsidP="007E05E1">
      <w:pPr>
        <w:pStyle w:val="ConsPlusNormal"/>
        <w:ind w:firstLine="540"/>
        <w:jc w:val="both"/>
      </w:pPr>
      <w:bookmarkStart w:id="9" w:name="P147"/>
      <w:bookmarkEnd w:id="9"/>
      <w:r>
        <w:t>12.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а) непредставление (представление не в полном объеме) документов, указанных в </w:t>
      </w:r>
      <w:hyperlink w:anchor="P142">
        <w:r>
          <w:rPr>
            <w:color w:val="0000FF"/>
          </w:rPr>
          <w:t>подпунктах "а"</w:t>
        </w:r>
      </w:hyperlink>
      <w:r>
        <w:t xml:space="preserve"> - </w:t>
      </w:r>
      <w:hyperlink w:anchor="P145">
        <w:r>
          <w:rPr>
            <w:color w:val="0000FF"/>
          </w:rPr>
          <w:t>"г" пункта 10</w:t>
        </w:r>
      </w:hyperlink>
      <w:r>
        <w:t xml:space="preserve"> настоящих Правил;</w:t>
      </w:r>
    </w:p>
    <w:p w:rsidR="007E05E1" w:rsidRDefault="007E05E1" w:rsidP="007E05E1">
      <w:pPr>
        <w:pStyle w:val="ConsPlusNormal"/>
        <w:ind w:firstLine="540"/>
        <w:jc w:val="both"/>
      </w:pPr>
      <w:r>
        <w:t>б) недостоверность информации, содержащейся в представленных документах;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в) несоответствие центра компетенций требованиям, предусмотренным </w:t>
      </w:r>
      <w:hyperlink w:anchor="P132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7E05E1" w:rsidRDefault="007E05E1" w:rsidP="007E05E1">
      <w:pPr>
        <w:pStyle w:val="ConsPlusNormal"/>
        <w:ind w:firstLine="540"/>
        <w:jc w:val="both"/>
      </w:pPr>
      <w:bookmarkStart w:id="10" w:name="P151"/>
      <w:bookmarkEnd w:id="10"/>
      <w:r>
        <w:t>13. В случае отказа в заключени</w:t>
      </w:r>
      <w:proofErr w:type="gramStart"/>
      <w:r>
        <w:t>и</w:t>
      </w:r>
      <w:proofErr w:type="gramEnd"/>
      <w:r>
        <w:t xml:space="preserve"> соглашения по основаниям, указанным в </w:t>
      </w:r>
      <w:hyperlink w:anchor="P147">
        <w:r>
          <w:rPr>
            <w:color w:val="0000FF"/>
          </w:rPr>
          <w:t>пункте 12</w:t>
        </w:r>
      </w:hyperlink>
      <w:r>
        <w:t xml:space="preserve"> настоящих Правил, центр компетенций вправе повторно представить в Министерство документы, </w:t>
      </w:r>
      <w:r>
        <w:lastRenderedPageBreak/>
        <w:t xml:space="preserve">предусмотренные </w:t>
      </w:r>
      <w:hyperlink w:anchor="P142">
        <w:r>
          <w:rPr>
            <w:color w:val="0000FF"/>
          </w:rPr>
          <w:t>подпунктами "а"</w:t>
        </w:r>
      </w:hyperlink>
      <w:r>
        <w:t xml:space="preserve"> - </w:t>
      </w:r>
      <w:hyperlink w:anchor="P145">
        <w:r>
          <w:rPr>
            <w:color w:val="0000FF"/>
          </w:rPr>
          <w:t>"г" пункта 10</w:t>
        </w:r>
      </w:hyperlink>
      <w:r>
        <w:t xml:space="preserve"> настоящих Правил.</w:t>
      </w:r>
    </w:p>
    <w:p w:rsidR="007E05E1" w:rsidRDefault="007E05E1" w:rsidP="007E05E1">
      <w:pPr>
        <w:pStyle w:val="ConsPlusNormal"/>
        <w:ind w:firstLine="540"/>
        <w:jc w:val="both"/>
      </w:pPr>
      <w:bookmarkStart w:id="11" w:name="P152"/>
      <w:bookmarkEnd w:id="11"/>
      <w:proofErr w:type="gramStart"/>
      <w:r>
        <w:t>В случае принятия решения о заключении соглашения в целях предоставления субсидии в текущем финансовом году Министерство в течение</w:t>
      </w:r>
      <w:proofErr w:type="gramEnd"/>
      <w:r>
        <w:t xml:space="preserve"> 12 рабочих дней со дня принятия указанного решения заключает с центром компетенции соглашение на текущий финансовый год по типовой форме, утвержденной приказом Министерства финансов Российской Федерации.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в соглашении, прописываются условия о согласовании новых условий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7E05E1" w:rsidRDefault="007E05E1" w:rsidP="007E05E1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29.01.2021 N 22)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14. В случае уточнения сведений, содержащихся в документах, указанных в </w:t>
      </w:r>
      <w:hyperlink w:anchor="P142">
        <w:r>
          <w:rPr>
            <w:color w:val="0000FF"/>
          </w:rPr>
          <w:t>подпунктах "а"</w:t>
        </w:r>
      </w:hyperlink>
      <w:r>
        <w:t xml:space="preserve"> - </w:t>
      </w:r>
      <w:hyperlink w:anchor="P145">
        <w:r>
          <w:rPr>
            <w:color w:val="0000FF"/>
          </w:rPr>
          <w:t>"г" пункта 10</w:t>
        </w:r>
      </w:hyperlink>
      <w:r>
        <w:t xml:space="preserve"> настоящих Правил, Министерство заключает с центром компетенций дополнительное соглашение к соглашению о предоставлении субсидии в текущем финансовом году.</w:t>
      </w:r>
    </w:p>
    <w:p w:rsidR="007E05E1" w:rsidRDefault="007E05E1" w:rsidP="007E05E1">
      <w:pPr>
        <w:pStyle w:val="ConsPlusNormal"/>
        <w:ind w:firstLine="540"/>
        <w:jc w:val="both"/>
      </w:pPr>
      <w:bookmarkStart w:id="12" w:name="P156"/>
      <w:bookmarkEnd w:id="12"/>
      <w:r>
        <w:t xml:space="preserve">15. Центр компетенции представляет в Министерство в течение финансового года документы, необходимые для предоставления субсидии на создание системы поддержки фермеров и развитие сельской кооперации, по </w:t>
      </w:r>
      <w:hyperlink w:anchor="P248">
        <w:r>
          <w:rPr>
            <w:color w:val="0000FF"/>
          </w:rPr>
          <w:t>перечню</w:t>
        </w:r>
      </w:hyperlink>
      <w:r>
        <w:t xml:space="preserve"> согласно приложению к настоящим Правилам, по направлениям затрат, указанным в </w:t>
      </w:r>
      <w:hyperlink w:anchor="P80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16. Министерство на основании документов, указанных в </w:t>
      </w:r>
      <w:hyperlink w:anchor="P156">
        <w:r>
          <w:rPr>
            <w:color w:val="0000FF"/>
          </w:rPr>
          <w:t>пункте 15</w:t>
        </w:r>
      </w:hyperlink>
      <w:r>
        <w:t xml:space="preserve"> настоящих Правил:</w:t>
      </w:r>
    </w:p>
    <w:p w:rsidR="007E05E1" w:rsidRDefault="007E05E1" w:rsidP="007E05E1">
      <w:pPr>
        <w:pStyle w:val="ConsPlusNormal"/>
        <w:ind w:firstLine="540"/>
        <w:jc w:val="both"/>
      </w:pPr>
      <w:r>
        <w:t>регистрирует документы в день их поступления от центра компетенций. Регистрация документов осуществляется в порядке поступления в журнале, который должен быть прошит, пронумерован и скреплен печатью Министерства (далее - журнал регистрации);</w:t>
      </w:r>
    </w:p>
    <w:p w:rsidR="007E05E1" w:rsidRDefault="007E05E1" w:rsidP="007E05E1">
      <w:pPr>
        <w:pStyle w:val="ConsPlusNormal"/>
        <w:ind w:firstLine="540"/>
        <w:jc w:val="both"/>
      </w:pPr>
      <w:r>
        <w:t>в случае отказа в приеме документов в срок, не превышающий 3 рабочих дней со дня регистрации заявления, вносит соответствующие записи в журнал регистрации и направляет центру компетенций соответствующее письменное уведомление;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в срок, не превышающий 3 рабочих дней со дня регистрации документов, рассматривает их, в том числе рассматривает документы, повторно представленные центром компетенций в соответствии с </w:t>
      </w:r>
      <w:hyperlink w:anchor="P151">
        <w:r>
          <w:rPr>
            <w:color w:val="0000FF"/>
          </w:rPr>
          <w:t>абзацем первым пункта 13</w:t>
        </w:r>
      </w:hyperlink>
      <w:r>
        <w:t xml:space="preserve"> настоящих Правил.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Основанием для принятия решения об отказе в приеме документов является несоответствие представленных документов на предмет комплектности в соответствии с </w:t>
      </w:r>
      <w:hyperlink w:anchor="P248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Министерство по результатам рассмотрения документов, указанных в </w:t>
      </w:r>
      <w:hyperlink w:anchor="P156">
        <w:r>
          <w:rPr>
            <w:color w:val="0000FF"/>
          </w:rPr>
          <w:t>пункте 15</w:t>
        </w:r>
      </w:hyperlink>
      <w:r>
        <w:t xml:space="preserve"> настоящих Правил, в срок, не превышающий 2 рабочих дней со дня завершения проверки документов, принимает решение о предоставлении субсидии в пределах бюджетных ассигнований, предусмотренных в республиканском бюджете Республики Марий Эл, и лимитов бюджетных обязательств на текущий финансовый год либо решение об отказе в предоставлении субсидии.</w:t>
      </w:r>
      <w:proofErr w:type="gramEnd"/>
    </w:p>
    <w:p w:rsidR="007E05E1" w:rsidRDefault="007E05E1" w:rsidP="007E05E1">
      <w:pPr>
        <w:pStyle w:val="ConsPlusNormal"/>
        <w:ind w:firstLine="540"/>
        <w:jc w:val="both"/>
      </w:pPr>
      <w:r>
        <w:t>18. Основаниями для принятия решения об отказе центру компетенций в предоставлении субсидии являются: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несоответствие его требованиям, указанным в </w:t>
      </w:r>
      <w:hyperlink w:anchor="P132">
        <w:r>
          <w:rPr>
            <w:color w:val="0000FF"/>
          </w:rPr>
          <w:t>пункте 9</w:t>
        </w:r>
      </w:hyperlink>
      <w:r>
        <w:t xml:space="preserve"> настоящих Правил;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несоответствие представленных им документов требованиям, установленным в </w:t>
      </w:r>
      <w:hyperlink w:anchor="P248">
        <w:r>
          <w:rPr>
            <w:color w:val="0000FF"/>
          </w:rPr>
          <w:t>приложении</w:t>
        </w:r>
      </w:hyperlink>
      <w:r>
        <w:t xml:space="preserve"> к настоящим Правилам, и (или) недостоверность содержащихся в них сведений.</w:t>
      </w:r>
    </w:p>
    <w:p w:rsidR="007E05E1" w:rsidRDefault="007E05E1" w:rsidP="007E05E1">
      <w:pPr>
        <w:pStyle w:val="ConsPlusNormal"/>
        <w:ind w:firstLine="540"/>
        <w:jc w:val="both"/>
      </w:pPr>
      <w:r>
        <w:t>Решения о предоставлении субсидии или решение об отказе в предоставлении субсидии оформляются приказом Министерства.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19. Ответственность за достоверность сведений, содержащихся в документах, указанных в </w:t>
      </w:r>
      <w:hyperlink w:anchor="P156">
        <w:r>
          <w:rPr>
            <w:color w:val="0000FF"/>
          </w:rPr>
          <w:t>пункте 15</w:t>
        </w:r>
      </w:hyperlink>
      <w:r>
        <w:t xml:space="preserve"> настоящих Правил и представленных в Министерство, возлагается на центр компетенций.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20. Министерство на основании документов, указанных в </w:t>
      </w:r>
      <w:hyperlink w:anchor="P156">
        <w:r>
          <w:rPr>
            <w:color w:val="0000FF"/>
          </w:rPr>
          <w:t>пункте 15</w:t>
        </w:r>
      </w:hyperlink>
      <w:r>
        <w:t xml:space="preserve"> настоящих Правил, составляет и представляет: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ежемесячно, до 30 числа, следующего за отчетным месяцем, в Министерство финансов Республики Марий Эл бюджетную заявку на финансирование субсидии из республиканского бюджета Республики Марий </w:t>
      </w:r>
      <w:proofErr w:type="gramStart"/>
      <w:r>
        <w:t>Эл</w:t>
      </w:r>
      <w:proofErr w:type="gramEnd"/>
      <w:r>
        <w:t xml:space="preserve"> с учетом доведенных Министерству предельных объемов финансирования Министерством сельского хозяйства Российской Федерации (далее - бюджетная заявка).</w:t>
      </w:r>
    </w:p>
    <w:p w:rsidR="007E05E1" w:rsidRDefault="007E05E1" w:rsidP="007E05E1">
      <w:pPr>
        <w:pStyle w:val="ConsPlusNormal"/>
        <w:ind w:firstLine="540"/>
        <w:jc w:val="both"/>
      </w:pPr>
      <w:r>
        <w:lastRenderedPageBreak/>
        <w:t xml:space="preserve">21. </w:t>
      </w:r>
      <w:proofErr w:type="gramStart"/>
      <w:r>
        <w:t>Министерство финансов Республики Марий Эл в течение 10 рабочих дней со дня получения бюджетной заявки доводит предельные объемы финансирования на счет Министерства в соответствии с заявкой в пределах бюджетных ассигнований, предусмотренных в республиканском бюджете Республики Марий Эл на соответствующий финансовый год в соответствии с показателями сводной бюджетной росписи республиканского бюджета Республики Марий Эл на соответствующий финансовый год, открытый в Управлении</w:t>
      </w:r>
      <w:proofErr w:type="gramEnd"/>
      <w:r>
        <w:t xml:space="preserve"> Федерального казначейства по Республике Марий Эл.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22. Министерство в течение 2 рабочих дней со дня доведения Министерством финансов Республики Марий Эл предельных объемов финансирования перечисляет субсидию из республиканского бюджета Республики Марий Эл получателю субсидии на лицевой счет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процесса, открытый в Управлении Федерального казначейства по Республике Марий Эл.</w:t>
      </w:r>
    </w:p>
    <w:p w:rsidR="007E05E1" w:rsidRDefault="007E05E1" w:rsidP="007E05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Абзац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18.02.2022 N 69.</w:t>
      </w:r>
    </w:p>
    <w:p w:rsidR="007E05E1" w:rsidRDefault="007E05E1" w:rsidP="007E05E1">
      <w:pPr>
        <w:pStyle w:val="ConsPlusNormal"/>
        <w:jc w:val="both"/>
      </w:pPr>
      <w:r>
        <w:t xml:space="preserve">(п. 22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29.01.2021 N 22)</w:t>
      </w:r>
    </w:p>
    <w:p w:rsidR="007E05E1" w:rsidRDefault="007E05E1" w:rsidP="007E05E1">
      <w:pPr>
        <w:pStyle w:val="ConsPlusNormal"/>
        <w:ind w:firstLine="540"/>
        <w:jc w:val="both"/>
      </w:pPr>
      <w:r>
        <w:t>23. Показатели, необходимые для достижения результата предоставления субсидии: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количество сельскохозяйственных товаропроизводителей и граждан, получивших услуги центра компетенции по оформлению документов на получение </w:t>
      </w:r>
      <w:proofErr w:type="spellStart"/>
      <w:r>
        <w:t>грантовой</w:t>
      </w:r>
      <w:proofErr w:type="spellEnd"/>
      <w:r>
        <w:t xml:space="preserve"> поддержки и субсидий, фактически получивших средства такой государственной поддержки в результате оказания указанных услуг, единиц;</w:t>
      </w:r>
    </w:p>
    <w:p w:rsidR="007E05E1" w:rsidRDefault="007E05E1" w:rsidP="007E05E1">
      <w:pPr>
        <w:pStyle w:val="ConsPlusNormal"/>
        <w:ind w:firstLine="540"/>
        <w:jc w:val="both"/>
      </w:pPr>
      <w:proofErr w:type="gramStart"/>
      <w:r>
        <w:t xml:space="preserve">доля крестьянских (фермерских) хозяйств, индивидуальных предпринимателей (являющихся сельскохозяйственными товаропроизводителями) и сельскохозяйственных потребительских кооперативов (кроме кредитных, страховых) в общем количестве сельскохозяйственных товаропроизводителей, являющихся субъектами малого и среднего предпринимательства (по кодам видов деятельности в соответствии с общероссийским </w:t>
      </w:r>
      <w:hyperlink r:id="rId63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(далее - ОКВЭД) </w:t>
      </w:r>
      <w:hyperlink r:id="rId64">
        <w:r>
          <w:rPr>
            <w:color w:val="0000FF"/>
          </w:rPr>
          <w:t>01</w:t>
        </w:r>
      </w:hyperlink>
      <w:r>
        <w:t xml:space="preserve"> "Растениеводство и животноводство, охота и предоставление соответствующих услуг в этих областях", </w:t>
      </w:r>
      <w:hyperlink r:id="rId65">
        <w:r>
          <w:rPr>
            <w:color w:val="0000FF"/>
          </w:rPr>
          <w:t>03.2</w:t>
        </w:r>
      </w:hyperlink>
      <w:r>
        <w:t xml:space="preserve"> "Рыбоводство", </w:t>
      </w:r>
      <w:hyperlink r:id="rId66">
        <w:r>
          <w:rPr>
            <w:color w:val="0000FF"/>
          </w:rPr>
          <w:t>10</w:t>
        </w:r>
      </w:hyperlink>
      <w:r>
        <w:t xml:space="preserve"> "Производство пищевых</w:t>
      </w:r>
      <w:proofErr w:type="gramEnd"/>
      <w:r>
        <w:t xml:space="preserve"> продуктов"), зарегистрированных в Республике Марий Эл, процентов;</w:t>
      </w:r>
    </w:p>
    <w:p w:rsidR="007E05E1" w:rsidRDefault="007E05E1" w:rsidP="007E05E1">
      <w:pPr>
        <w:pStyle w:val="ConsPlusNormal"/>
        <w:ind w:firstLine="540"/>
        <w:jc w:val="both"/>
      </w:pPr>
      <w:r>
        <w:t>охват вновь созданных сельскохозяйственных товаропроизводителей, являющихся субъектами малого и среднего предпринимательства, услугами центра компетенции, процентов.</w:t>
      </w:r>
    </w:p>
    <w:p w:rsidR="007E05E1" w:rsidRDefault="007E05E1" w:rsidP="007E05E1">
      <w:pPr>
        <w:pStyle w:val="ConsPlusNormal"/>
        <w:ind w:firstLine="540"/>
        <w:jc w:val="both"/>
      </w:pPr>
      <w:r>
        <w:t>Результатом предоставления субсидии является количество сельскохозяйственных товаропроизводителей, получивших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бизнеса, в том числе в результате услуг, оказанных центром компетенций.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7E05E1" w:rsidRDefault="007E05E1" w:rsidP="007E05E1">
      <w:pPr>
        <w:pStyle w:val="ConsPlusNormal"/>
        <w:ind w:firstLine="540"/>
        <w:jc w:val="both"/>
      </w:pPr>
      <w:r>
        <w:t>Значение результата предоставления субсидии, предусмотренного настоящим пунктом, должно соответствовать результату федерального проекта "Акселерация субъектов малого и среднего предпринимательства". Значение результата предоставления субсидий устанавливается в соглашении.</w:t>
      </w:r>
    </w:p>
    <w:p w:rsidR="007E05E1" w:rsidRDefault="007E05E1" w:rsidP="007E05E1">
      <w:pPr>
        <w:pStyle w:val="ConsPlusNormal"/>
        <w:ind w:firstLine="540"/>
        <w:jc w:val="both"/>
      </w:pPr>
      <w:r>
        <w:t>Точная дата завершения и конечные значения показателей, необходимых для достижения результатов предоставления субсидии, предусмотренных настоящим пунктом, устанавливаются в соглашении (дополнительном соглашении).</w:t>
      </w:r>
    </w:p>
    <w:p w:rsidR="007E05E1" w:rsidRDefault="007E05E1" w:rsidP="007E05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7E05E1" w:rsidRDefault="007E05E1" w:rsidP="007E05E1">
      <w:pPr>
        <w:pStyle w:val="ConsPlusNormal"/>
        <w:jc w:val="both"/>
      </w:pPr>
      <w:r>
        <w:t xml:space="preserve">(п. 23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24.08.2021 N 332)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Title"/>
        <w:jc w:val="center"/>
        <w:outlineLvl w:val="1"/>
      </w:pPr>
      <w:r>
        <w:t>V. Требования к отчетности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r>
        <w:t>24. Центр компетенций представляет в Министерство:</w:t>
      </w:r>
    </w:p>
    <w:p w:rsidR="007E05E1" w:rsidRDefault="007E05E1" w:rsidP="007E05E1">
      <w:pPr>
        <w:pStyle w:val="ConsPlusNormal"/>
        <w:ind w:firstLine="540"/>
        <w:jc w:val="both"/>
      </w:pPr>
      <w:r>
        <w:t>отчетность о достижении значения результата и показателей, необходимых для достижения результата предоставления субсидии, об осуществлении расходов, источником финансового обеспечения которых является субсидия, по форме и в сроки, определенные соглашением (но не реже одного раза в квартал);</w:t>
      </w:r>
    </w:p>
    <w:p w:rsidR="007E05E1" w:rsidRDefault="007E05E1" w:rsidP="007E05E1">
      <w:pPr>
        <w:pStyle w:val="ConsPlusNormal"/>
        <w:jc w:val="both"/>
      </w:pPr>
      <w:r>
        <w:lastRenderedPageBreak/>
        <w:t xml:space="preserve">(в ред. постановлений Правительства Республики Марий Эл от 18.02.2022 </w:t>
      </w:r>
      <w:hyperlink r:id="rId70">
        <w:r>
          <w:rPr>
            <w:color w:val="0000FF"/>
          </w:rPr>
          <w:t>N 69</w:t>
        </w:r>
      </w:hyperlink>
      <w:r>
        <w:t xml:space="preserve">, от 17.06.2022 </w:t>
      </w:r>
      <w:hyperlink r:id="rId71">
        <w:r>
          <w:rPr>
            <w:color w:val="0000FF"/>
          </w:rPr>
          <w:t>N 275</w:t>
        </w:r>
      </w:hyperlink>
      <w:r>
        <w:t>)</w:t>
      </w:r>
    </w:p>
    <w:p w:rsidR="007E05E1" w:rsidRDefault="007E05E1" w:rsidP="007E05E1">
      <w:pPr>
        <w:pStyle w:val="ConsPlusNormal"/>
        <w:ind w:firstLine="540"/>
        <w:jc w:val="both"/>
      </w:pPr>
      <w:r>
        <w:t>отчетность по форме и в сроки, которые установлены Министерством сельского хозяйства Российской Федерации и соглашением.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Title"/>
        <w:jc w:val="center"/>
        <w:outlineLvl w:val="1"/>
      </w:pPr>
      <w:r>
        <w:t>VI. Требования об осуществлении контроля (мониторинга)</w:t>
      </w:r>
    </w:p>
    <w:p w:rsidR="007E05E1" w:rsidRDefault="007E05E1" w:rsidP="007E05E1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7E05E1" w:rsidRDefault="007E05E1" w:rsidP="007E05E1">
      <w:pPr>
        <w:pStyle w:val="ConsPlusTitle"/>
        <w:jc w:val="center"/>
      </w:pPr>
      <w:r>
        <w:t>и ответственности за их нарушение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r>
        <w:t>25. Министерством проводится мониторинг достижения результата предоставления субсидии исходя из достижения центром компетенций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7E05E1" w:rsidRDefault="007E05E1" w:rsidP="007E05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26. Проверка соблюдения центром компетенций порядка и условий предоставления субсидии, в том числе в части достижения результата предоставления субсидии, осуществляется Министерством, проверка в соответствии со </w:t>
      </w:r>
      <w:hyperlink r:id="rId74">
        <w:r>
          <w:rPr>
            <w:color w:val="0000FF"/>
          </w:rPr>
          <w:t>статьями 268.1</w:t>
        </w:r>
      </w:hyperlink>
      <w:r>
        <w:t xml:space="preserve"> и </w:t>
      </w:r>
      <w:hyperlink r:id="rId75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осуществляется органами государственного финансового контроля.</w:t>
      </w:r>
    </w:p>
    <w:p w:rsidR="007E05E1" w:rsidRDefault="007E05E1" w:rsidP="007E05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ind w:firstLine="540"/>
        <w:jc w:val="both"/>
      </w:pPr>
      <w:r>
        <w:t>27. В случае нарушения центром компетенций условий и порядка предоставления субсидии, установленных настоящими Правилами и соглашением, Министерство в течение 10 рабочих дней со дня выявления указанного нарушения направляет центру компетенций уведомление о возврате полученных субсидий.</w:t>
      </w:r>
    </w:p>
    <w:p w:rsidR="007E05E1" w:rsidRDefault="007E05E1" w:rsidP="007E05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ind w:firstLine="540"/>
        <w:jc w:val="both"/>
      </w:pPr>
      <w:r>
        <w:t>Возврат полученной субсидии происходит путем безналичного перечисления денежных средств на лицевой счет Министерства не позднее 10 рабочих дней со дня получения центром компетенций уведомления. Платежное поручение на бумажном носителе в течение 5 рабочих дней со дня получения отметки банка о его принятии представляется центром компетенций в Министерство.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В случае если центром компетенций по состоянию на 31 декабря года предоставления субсидии допущено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субсидии, установленного соглашением, Министерство в течение 10 календарных дней со дня выявления факта нарушения направляет центру компетенций уведомление о применении мер финансовой ответственности за </w:t>
      </w:r>
      <w:proofErr w:type="spellStart"/>
      <w:r>
        <w:t>недостижение</w:t>
      </w:r>
      <w:proofErr w:type="spellEnd"/>
      <w:r>
        <w:t xml:space="preserve"> значений результатов предоставления субсидии, подлежащей возврату в республиканский бюджет Республики Марий Эл в году, следующем за отчетным</w:t>
      </w:r>
      <w:proofErr w:type="gramEnd"/>
      <w:r>
        <w:t xml:space="preserve"> (</w:t>
      </w:r>
      <w:proofErr w:type="spellStart"/>
      <w:proofErr w:type="gramStart"/>
      <w:r>
        <w:t>V</w:t>
      </w:r>
      <w:r>
        <w:rPr>
          <w:vertAlign w:val="subscript"/>
        </w:rPr>
        <w:t>возврата</w:t>
      </w:r>
      <w:proofErr w:type="spellEnd"/>
      <w:r>
        <w:t>), в объеме, определяемом по формуле:</w:t>
      </w:r>
      <w:proofErr w:type="gramEnd"/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субсидий</w:t>
      </w:r>
      <w:proofErr w:type="spellEnd"/>
      <w:r>
        <w:t xml:space="preserve"> x k x m / n) x 0,1,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r>
        <w:t>где:</w:t>
      </w:r>
    </w:p>
    <w:p w:rsidR="007E05E1" w:rsidRDefault="007E05E1" w:rsidP="007E05E1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субсидий</w:t>
      </w:r>
      <w:proofErr w:type="spellEnd"/>
      <w:r>
        <w:t xml:space="preserve"> - размер субсидии, предоставленной центру компетенций в отчетном финансовом году;</w:t>
      </w:r>
    </w:p>
    <w:p w:rsidR="007E05E1" w:rsidRDefault="007E05E1" w:rsidP="007E05E1">
      <w:pPr>
        <w:pStyle w:val="ConsPlusNormal"/>
        <w:ind w:firstLine="540"/>
        <w:jc w:val="both"/>
      </w:pPr>
      <w:r>
        <w:t>k - коэффициент возврата субсидии;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m - количество результатов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субсидии, имеет положительное значение;</w:t>
      </w:r>
    </w:p>
    <w:p w:rsidR="007E05E1" w:rsidRDefault="007E05E1" w:rsidP="007E05E1">
      <w:pPr>
        <w:pStyle w:val="ConsPlusNormal"/>
        <w:ind w:firstLine="540"/>
        <w:jc w:val="both"/>
      </w:pPr>
      <w:r>
        <w:t>n - общее количество результатов предоставления субсидии.</w:t>
      </w:r>
    </w:p>
    <w:p w:rsidR="007E05E1" w:rsidRDefault="007E05E1" w:rsidP="007E05E1">
      <w:pPr>
        <w:pStyle w:val="ConsPlusNormal"/>
        <w:ind w:firstLine="540"/>
        <w:jc w:val="both"/>
      </w:pPr>
      <w:r>
        <w:t>Коэффициент возврата субсидии рассчитывается по формуле:</w:t>
      </w:r>
    </w:p>
    <w:p w:rsidR="007E05E1" w:rsidRDefault="007E05E1" w:rsidP="007E05E1">
      <w:pPr>
        <w:pStyle w:val="ConsPlusNormal"/>
        <w:jc w:val="both"/>
      </w:pPr>
    </w:p>
    <w:p w:rsidR="007E05E1" w:rsidRPr="007E05E1" w:rsidRDefault="007E05E1" w:rsidP="007E05E1">
      <w:pPr>
        <w:pStyle w:val="ConsPlusNormal"/>
        <w:jc w:val="center"/>
        <w:rPr>
          <w:lang w:val="en-US"/>
        </w:rPr>
      </w:pPr>
      <w:r w:rsidRPr="007E05E1">
        <w:rPr>
          <w:lang w:val="en-US"/>
        </w:rPr>
        <w:t>k = SUM D</w:t>
      </w:r>
      <w:r w:rsidRPr="007E05E1">
        <w:rPr>
          <w:vertAlign w:val="subscript"/>
          <w:lang w:val="en-US"/>
        </w:rPr>
        <w:t>i</w:t>
      </w:r>
      <w:r w:rsidRPr="007E05E1">
        <w:rPr>
          <w:lang w:val="en-US"/>
        </w:rPr>
        <w:t xml:space="preserve"> / m,</w:t>
      </w:r>
    </w:p>
    <w:p w:rsidR="007E05E1" w:rsidRPr="007E05E1" w:rsidRDefault="007E05E1" w:rsidP="007E05E1">
      <w:pPr>
        <w:pStyle w:val="ConsPlusNormal"/>
        <w:jc w:val="both"/>
        <w:rPr>
          <w:lang w:val="en-US"/>
        </w:rPr>
      </w:pPr>
    </w:p>
    <w:p w:rsidR="007E05E1" w:rsidRPr="007E05E1" w:rsidRDefault="007E05E1" w:rsidP="007E05E1">
      <w:pPr>
        <w:pStyle w:val="ConsPlusNormal"/>
        <w:ind w:firstLine="540"/>
        <w:jc w:val="both"/>
        <w:rPr>
          <w:lang w:val="en-US"/>
        </w:rPr>
      </w:pPr>
      <w:r>
        <w:lastRenderedPageBreak/>
        <w:t>где</w:t>
      </w:r>
      <w:r w:rsidRPr="007E05E1">
        <w:rPr>
          <w:lang w:val="en-US"/>
        </w:rPr>
        <w:t>:</w:t>
      </w:r>
    </w:p>
    <w:p w:rsidR="007E05E1" w:rsidRDefault="007E05E1" w:rsidP="007E05E1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субсидии, определяется по формуле: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 на отчетную дату;</w:t>
      </w:r>
    </w:p>
    <w:p w:rsidR="007E05E1" w:rsidRDefault="007E05E1" w:rsidP="007E05E1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субсидии, установленное соглашением.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В течение 30 календарных дней со дня получения уведомления о применении мер финансовой ответственности за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 центр компетенций перечисляет денежные средства на лицевой счет Министерства.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ind w:firstLine="540"/>
        <w:jc w:val="both"/>
      </w:pPr>
      <w:r>
        <w:t>29. В случае нарушения срока, установленного для возврата полученной субсидии, и (или) отказа центра компетенций произвести возврат субсидии субсидия взыскивается в судебном порядке в соответствии с законодательством Российской Федерации.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right"/>
        <w:outlineLvl w:val="1"/>
      </w:pPr>
      <w:r>
        <w:t>Приложение</w:t>
      </w:r>
    </w:p>
    <w:p w:rsidR="007E05E1" w:rsidRDefault="007E05E1" w:rsidP="007E05E1">
      <w:pPr>
        <w:pStyle w:val="ConsPlusNormal"/>
        <w:jc w:val="right"/>
      </w:pPr>
      <w:r>
        <w:t>к Правилам</w:t>
      </w:r>
    </w:p>
    <w:p w:rsidR="007E05E1" w:rsidRDefault="007E05E1" w:rsidP="007E05E1">
      <w:pPr>
        <w:pStyle w:val="ConsPlusNormal"/>
        <w:jc w:val="right"/>
      </w:pPr>
      <w:r>
        <w:t>предоставления субсидий</w:t>
      </w:r>
    </w:p>
    <w:p w:rsidR="007E05E1" w:rsidRDefault="007E05E1" w:rsidP="007E05E1">
      <w:pPr>
        <w:pStyle w:val="ConsPlusNormal"/>
        <w:jc w:val="right"/>
      </w:pPr>
      <w:r>
        <w:t>из республиканского бюджета</w:t>
      </w:r>
    </w:p>
    <w:p w:rsidR="007E05E1" w:rsidRDefault="007E05E1" w:rsidP="007E05E1">
      <w:pPr>
        <w:pStyle w:val="ConsPlusNormal"/>
        <w:jc w:val="right"/>
      </w:pPr>
      <w:r>
        <w:t>Республики Марий Эл</w:t>
      </w:r>
    </w:p>
    <w:p w:rsidR="007E05E1" w:rsidRDefault="007E05E1" w:rsidP="007E05E1">
      <w:pPr>
        <w:pStyle w:val="ConsPlusNormal"/>
        <w:jc w:val="right"/>
      </w:pPr>
      <w:r>
        <w:t>центру компетенций в сфере</w:t>
      </w:r>
    </w:p>
    <w:p w:rsidR="007E05E1" w:rsidRDefault="007E05E1" w:rsidP="007E05E1">
      <w:pPr>
        <w:pStyle w:val="ConsPlusNormal"/>
        <w:jc w:val="right"/>
      </w:pPr>
      <w:r>
        <w:t>сельскохозяйственной кооперации</w:t>
      </w:r>
    </w:p>
    <w:p w:rsidR="007E05E1" w:rsidRDefault="007E05E1" w:rsidP="007E05E1">
      <w:pPr>
        <w:pStyle w:val="ConsPlusNormal"/>
        <w:jc w:val="right"/>
      </w:pPr>
      <w:r>
        <w:t>и поддержки фермеров</w:t>
      </w:r>
    </w:p>
    <w:p w:rsidR="007E05E1" w:rsidRDefault="007E05E1" w:rsidP="007E05E1">
      <w:pPr>
        <w:pStyle w:val="ConsPlusNormal"/>
        <w:jc w:val="right"/>
      </w:pPr>
      <w:r>
        <w:t>на создание системы</w:t>
      </w:r>
    </w:p>
    <w:p w:rsidR="007E05E1" w:rsidRDefault="007E05E1" w:rsidP="007E05E1">
      <w:pPr>
        <w:pStyle w:val="ConsPlusNormal"/>
        <w:jc w:val="right"/>
      </w:pPr>
      <w:r>
        <w:t>поддержки фермеров</w:t>
      </w:r>
    </w:p>
    <w:p w:rsidR="007E05E1" w:rsidRDefault="007E05E1" w:rsidP="007E05E1">
      <w:pPr>
        <w:pStyle w:val="ConsPlusNormal"/>
        <w:jc w:val="right"/>
      </w:pPr>
      <w:r>
        <w:t>и развитие сельской кооперации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Title"/>
        <w:jc w:val="center"/>
      </w:pPr>
      <w:bookmarkStart w:id="13" w:name="P248"/>
      <w:bookmarkEnd w:id="13"/>
      <w:r>
        <w:t>ПЕРЕЧЕНЬ</w:t>
      </w:r>
    </w:p>
    <w:p w:rsidR="007E05E1" w:rsidRDefault="007E05E1" w:rsidP="007E05E1">
      <w:pPr>
        <w:pStyle w:val="ConsPlusTitle"/>
        <w:jc w:val="center"/>
      </w:pPr>
      <w:r>
        <w:t>ДОКУМЕНТОВ, НЕОБХОДИМЫХ ДЛЯ ПРЕДОСТАВЛЕНИЯ СУБСИДИЙ</w:t>
      </w:r>
    </w:p>
    <w:p w:rsidR="007E05E1" w:rsidRDefault="007E05E1" w:rsidP="007E05E1">
      <w:pPr>
        <w:pStyle w:val="ConsPlusTitle"/>
        <w:jc w:val="center"/>
      </w:pPr>
      <w:r>
        <w:t>ИЗ РЕСПУБЛИКАНСКОГО БЮДЖЕТА РЕСПУБЛИКИ МАРИЙ ЭЛ ЦЕНТРУ</w:t>
      </w:r>
    </w:p>
    <w:p w:rsidR="007E05E1" w:rsidRDefault="007E05E1" w:rsidP="007E05E1">
      <w:pPr>
        <w:pStyle w:val="ConsPlusTitle"/>
        <w:jc w:val="center"/>
      </w:pPr>
      <w:r>
        <w:t>КОМПЕТЕНЦИЙ В СФЕРЕ СЕЛЬСКОХОЗЯЙСТВЕННОЙ КООПЕРАЦИИ</w:t>
      </w:r>
    </w:p>
    <w:p w:rsidR="007E05E1" w:rsidRDefault="007E05E1" w:rsidP="007E05E1">
      <w:pPr>
        <w:pStyle w:val="ConsPlusTitle"/>
        <w:jc w:val="center"/>
      </w:pPr>
      <w:r>
        <w:t>И ПОДДЕРЖКИ ФЕРМЕРОВ НА СОЗДАНИЕ СИСТЕМЫ ПОДДЕРЖКИ</w:t>
      </w:r>
    </w:p>
    <w:p w:rsidR="007E05E1" w:rsidRDefault="007E05E1" w:rsidP="007E05E1">
      <w:pPr>
        <w:pStyle w:val="ConsPlusTitle"/>
        <w:jc w:val="center"/>
      </w:pPr>
      <w:r>
        <w:t>ФЕРМЕРОВ И РАЗВИТИЕ СЕЛЬСКОЙ КООПЕРАЦИИ</w:t>
      </w:r>
    </w:p>
    <w:p w:rsidR="007E05E1" w:rsidRDefault="007E05E1" w:rsidP="007E05E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05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5E1" w:rsidRDefault="007E05E1" w:rsidP="007E05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29.01.2021 </w:t>
            </w:r>
            <w:hyperlink r:id="rId80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05E1" w:rsidRDefault="007E05E1" w:rsidP="007E05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24.08.2021 </w:t>
            </w:r>
            <w:hyperlink r:id="rId8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18.02.2022 </w:t>
            </w:r>
            <w:hyperlink r:id="rId82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17.06.2022 </w:t>
            </w:r>
            <w:hyperlink r:id="rId83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</w:tr>
    </w:tbl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r>
        <w:t xml:space="preserve">1. Документы, необходимые для финансирования затрат, связанных с осуществлением деятельности центра компетенций, в соответствии с </w:t>
      </w:r>
      <w:hyperlink w:anchor="P81">
        <w:r>
          <w:rPr>
            <w:color w:val="0000FF"/>
          </w:rPr>
          <w:t>подпунктами "а"</w:t>
        </w:r>
      </w:hyperlink>
      <w:r>
        <w:t xml:space="preserve"> и </w:t>
      </w:r>
      <w:hyperlink w:anchor="P94">
        <w:r>
          <w:rPr>
            <w:color w:val="0000FF"/>
          </w:rPr>
          <w:t>"б" пункта 6</w:t>
        </w:r>
      </w:hyperlink>
      <w:r>
        <w:t xml:space="preserve"> Правил предоставления субсидии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кооперации, утвержденных Правительством Республики Марий Эл (далее - Правила):</w:t>
      </w:r>
    </w:p>
    <w:p w:rsidR="007E05E1" w:rsidRDefault="007E05E1" w:rsidP="007E05E1">
      <w:pPr>
        <w:pStyle w:val="ConsPlusNormal"/>
        <w:ind w:firstLine="540"/>
        <w:jc w:val="both"/>
      </w:pPr>
      <w:r>
        <w:lastRenderedPageBreak/>
        <w:t>а) на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лицензионного договора на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товарной накладной и (или) акта приема-передачи,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б) на приобретение компьютеров, периферийного оборудования, офисных машин, мебели офисной: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приобретение компьютеров, периферийного оборудования, офисных машин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товарной накладной и (или) акта приема-передачи,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в) утратил силу. 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24.08.2021 N 332;</w:t>
      </w:r>
    </w:p>
    <w:p w:rsidR="007E05E1" w:rsidRDefault="007E05E1" w:rsidP="007E05E1">
      <w:pPr>
        <w:pStyle w:val="ConsPlusNormal"/>
        <w:ind w:firstLine="540"/>
        <w:jc w:val="both"/>
      </w:pPr>
      <w:r>
        <w:t>г) на создание, наполнение и ведение сайта информационного сопровождения в информационно-телекоммуникационной сети "Интернет":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создание, наполнение и ведение сайта информационного сопровождения в информационно-телекоммуникационной сети "Интернет"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акта выполненных работ (предоставленной услуги),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д) на организацию обучения сотрудников центра компетенций в целях повышения квалификации: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lastRenderedPageBreak/>
        <w:t>копия договора на организацию обучения сотрудников центра компетенций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акта выполненных работ (предоставленной услуги),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е) на выпуск печатных периодических, методических, аналитических и презентационных материалов, включая оплату услуг по их печати и размножению: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выпуск печатных периодических, методических, аналитических и презентационных материалов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товарной накладной и (или) акта приема-передачи,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ж) на проведение семинаров, совещаний, круглых столов, в том числе выездных и в режиме видео-конференц-связи (в том числе арендная плата за аренду помещений и оборудования, затраты на выпуск раздаточных материалов, оплату услуг сторонних организаций и специалистов, привлекаемых для проведения указанных мероприятий):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24.08.2021 N 332)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проведение семинаров, совещаний, круглых столов, в том числе договоров аренды помещений и оборудования, на выпуск раздаточных материалов, оплату услуг сторонних организаций и специалистов, привлекаемых для проведения указанных мероприятий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товарной накладной и (или) акта приема-передачи,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з) на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расчетно-платежной ведомости (реестра),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регистра учета начисления налогов,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копии прочих документов, имеющие непосредственное отношение к расчету или влияющие </w:t>
      </w:r>
      <w:r>
        <w:lastRenderedPageBreak/>
        <w:t>на размер заработной платы каждого работника организации, заверенные руководителем центра компетенций (при необходимости);</w:t>
      </w:r>
    </w:p>
    <w:p w:rsidR="007E05E1" w:rsidRDefault="007E05E1" w:rsidP="007E05E1">
      <w:pPr>
        <w:pStyle w:val="ConsPlusNormal"/>
        <w:ind w:firstLine="540"/>
        <w:jc w:val="both"/>
      </w:pPr>
      <w:r>
        <w:t>и) на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предоставление зоотехнических, ветеринарных и иных консультационных услуг в области сельского хозяйства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акта выполненных работ (оказанных услуг),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к) на привлечение сторонних организаций и индивидуальных предпринимателей для предоставления информационно-консультационных услуг, которые не могут быть предоставлены сотрудниками центра компетенций (за исключением организаций и индивидуальных предпринимателей, привлекаемых для предоставления зоотехнических, ветеринарных и иных консультационных услуг в области сельского хозяйства):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предоставление информационно-консультационных услуг (далее в настоящем подпункте - договор), заверенная претендентом;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акта выполненных работ (оказанных услуг),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наличии).</w:t>
      </w:r>
    </w:p>
    <w:p w:rsidR="007E05E1" w:rsidRDefault="007E05E1" w:rsidP="007E05E1">
      <w:pPr>
        <w:pStyle w:val="ConsPlusNormal"/>
        <w:ind w:firstLine="540"/>
        <w:jc w:val="both"/>
      </w:pPr>
      <w:r>
        <w:t xml:space="preserve">2. Документы, необходимые для финансирования затрат, связанных с осуществлением деятельности центра компетенций, в соответствии с </w:t>
      </w:r>
      <w:hyperlink w:anchor="P107">
        <w:r>
          <w:rPr>
            <w:color w:val="0000FF"/>
          </w:rPr>
          <w:t>подпунктом "в" пункта 6</w:t>
        </w:r>
      </w:hyperlink>
      <w:r>
        <w:t xml:space="preserve"> Правил:</w:t>
      </w:r>
    </w:p>
    <w:p w:rsidR="007E05E1" w:rsidRDefault="007E05E1" w:rsidP="007E05E1">
      <w:pPr>
        <w:pStyle w:val="ConsPlusNormal"/>
        <w:ind w:firstLine="540"/>
        <w:jc w:val="both"/>
      </w:pPr>
      <w:r>
        <w:t>а) на иные выплаты работникам центра компетенций, за исключением фонда оплаты труда: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заявления о выплате пособия (иных выплат),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документа, подтверждающего временную нетрудоспособность работника;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ind w:firstLine="540"/>
        <w:jc w:val="both"/>
      </w:pPr>
      <w:r>
        <w:t>копия расчета среднего заработка,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б) на обслуживание программного обеспечения: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обслуживание программного обеспечения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lastRenderedPageBreak/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акта выполненных работ (оказанных услуг),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в) на оплату услуг связи (за исключением мобильной связи), подключение и использование информационно-телекоммуникационной сети "Интернет", услуг по пересылке почтовых отправлений: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оплату услуг связи (за исключением мобильной связи), подключение и использование информационно-телекоммуникационной сети "Интернет", услуг по пересылке почтовых отправлений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акта выполненных работ (оказанных услуг),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г) на оплату коммунальных услуг, арендной платы за пользование помещением центром компетенций: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оплату коммунальных услуг, арендной платы за пользование помещением центром компетенций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акта выполненных работ (оказанных услуг),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д) на возмещение расходов, связанных со служебными командировками: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приказа (распоряжения) о направлении работника в командировку,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служебного задания для направления в командировку и отчет о его выполнении (при их наличии), заверенная руководителем центра компетенций;</w:t>
      </w:r>
    </w:p>
    <w:p w:rsidR="007E05E1" w:rsidRDefault="007E05E1" w:rsidP="007E05E1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7E05E1" w:rsidRDefault="007E05E1" w:rsidP="007E05E1">
      <w:pPr>
        <w:pStyle w:val="ConsPlusNormal"/>
        <w:ind w:firstLine="540"/>
        <w:jc w:val="both"/>
      </w:pPr>
      <w:r>
        <w:t>копия авансового отчета, с приложением документов, подтверждающих расходы,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е) на транспортные услуги: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</w:t>
      </w:r>
      <w:r>
        <w:lastRenderedPageBreak/>
        <w:t>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транспортные услуги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акта выполненных работ (оказанных услуг),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ж) на оплату расходов по содержанию имущества, в том числе обслуживание оргтехники: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содержание имущества, в том числе обслуживание оргтехники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акта выполненных работ (оказанных услуг),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з) на приобретение материальных запасов, в том числе канцелярских товаров, расходных материалов для оргтехники: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договора на приобретение материальных запасов (канцелярских товаров, расходных материалов для оргтехники) (далее в настоящем подпункте - договор),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 на оплату по договору,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копия товарной накладной и (или) акта приема-передачи,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7E05E1" w:rsidRDefault="007E05E1" w:rsidP="007E05E1">
      <w:pPr>
        <w:pStyle w:val="ConsPlusNormal"/>
        <w:ind w:firstLine="540"/>
        <w:jc w:val="both"/>
      </w:pPr>
      <w:r>
        <w:t>и) на оплату пеней, штрафов по налогам и страховым взносам: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r>
        <w:t>копия справки о состоянии расчетов по налогам, сборам, страховым взносам, пеням, штрафам, процентам организаций и индивидуальных предпринимателей, заверенная руководителем центра компетенций;</w:t>
      </w:r>
    </w:p>
    <w:p w:rsidR="007E05E1" w:rsidRDefault="007E05E1" w:rsidP="007E05E1">
      <w:pPr>
        <w:pStyle w:val="ConsPlusNormal"/>
        <w:ind w:firstLine="540"/>
        <w:jc w:val="both"/>
      </w:pPr>
      <w:r>
        <w:t>к) на обслуживание расчетного счета центра компетенций:</w:t>
      </w:r>
    </w:p>
    <w:p w:rsidR="007E05E1" w:rsidRDefault="007E05E1" w:rsidP="007E05E1">
      <w:pPr>
        <w:pStyle w:val="ConsPlusNormal"/>
        <w:ind w:firstLine="540"/>
        <w:jc w:val="both"/>
      </w:pPr>
      <w:hyperlink w:anchor="P413">
        <w:r>
          <w:rPr>
            <w:color w:val="0000FF"/>
          </w:rPr>
          <w:t>заявление</w:t>
        </w:r>
      </w:hyperlink>
      <w:r>
        <w:t xml:space="preserve">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7E05E1" w:rsidRDefault="007E05E1" w:rsidP="007E05E1">
      <w:pPr>
        <w:pStyle w:val="ConsPlusNormal"/>
        <w:ind w:firstLine="540"/>
        <w:jc w:val="both"/>
      </w:pPr>
      <w:hyperlink w:anchor="P486">
        <w:r>
          <w:rPr>
            <w:color w:val="0000FF"/>
          </w:rPr>
          <w:t>расчет</w:t>
        </w:r>
      </w:hyperlink>
      <w:r>
        <w:t xml:space="preserve">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перечню.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right"/>
        <w:outlineLvl w:val="2"/>
      </w:pPr>
      <w:r>
        <w:t>Приложение 1</w:t>
      </w:r>
    </w:p>
    <w:p w:rsidR="007E05E1" w:rsidRDefault="007E05E1" w:rsidP="007E05E1">
      <w:pPr>
        <w:pStyle w:val="ConsPlusNormal"/>
        <w:jc w:val="right"/>
      </w:pPr>
      <w:r>
        <w:t>к перечню документов,</w:t>
      </w:r>
    </w:p>
    <w:p w:rsidR="007E05E1" w:rsidRDefault="007E05E1" w:rsidP="007E05E1">
      <w:pPr>
        <w:pStyle w:val="ConsPlusNormal"/>
        <w:jc w:val="right"/>
      </w:pPr>
      <w:r>
        <w:t>необходимых</w:t>
      </w:r>
    </w:p>
    <w:p w:rsidR="007E05E1" w:rsidRDefault="007E05E1" w:rsidP="007E05E1">
      <w:pPr>
        <w:pStyle w:val="ConsPlusNormal"/>
        <w:jc w:val="right"/>
      </w:pPr>
      <w:r>
        <w:t>для предоставления субсидий</w:t>
      </w:r>
    </w:p>
    <w:p w:rsidR="007E05E1" w:rsidRDefault="007E05E1" w:rsidP="007E05E1">
      <w:pPr>
        <w:pStyle w:val="ConsPlusNormal"/>
        <w:jc w:val="right"/>
      </w:pPr>
      <w:r>
        <w:t>из республиканского бюджета</w:t>
      </w:r>
    </w:p>
    <w:p w:rsidR="007E05E1" w:rsidRDefault="007E05E1" w:rsidP="007E05E1">
      <w:pPr>
        <w:pStyle w:val="ConsPlusNormal"/>
        <w:jc w:val="right"/>
      </w:pPr>
      <w:r>
        <w:t>Республики Марий Эл</w:t>
      </w:r>
    </w:p>
    <w:p w:rsidR="007E05E1" w:rsidRDefault="007E05E1" w:rsidP="007E05E1">
      <w:pPr>
        <w:pStyle w:val="ConsPlusNormal"/>
        <w:jc w:val="right"/>
      </w:pPr>
      <w:r>
        <w:t>центру компетенций в сфере</w:t>
      </w:r>
    </w:p>
    <w:p w:rsidR="007E05E1" w:rsidRDefault="007E05E1" w:rsidP="007E05E1">
      <w:pPr>
        <w:pStyle w:val="ConsPlusNormal"/>
        <w:jc w:val="right"/>
      </w:pPr>
      <w:r>
        <w:t>сельскохозяйственной кооперации</w:t>
      </w:r>
    </w:p>
    <w:p w:rsidR="007E05E1" w:rsidRDefault="007E05E1" w:rsidP="007E05E1">
      <w:pPr>
        <w:pStyle w:val="ConsPlusNormal"/>
        <w:jc w:val="right"/>
      </w:pPr>
      <w:r>
        <w:t>и поддержки фермеров на создание</w:t>
      </w:r>
    </w:p>
    <w:p w:rsidR="007E05E1" w:rsidRDefault="007E05E1" w:rsidP="007E05E1">
      <w:pPr>
        <w:pStyle w:val="ConsPlusNormal"/>
        <w:jc w:val="right"/>
      </w:pPr>
      <w:r>
        <w:t>системы поддержки фермеров</w:t>
      </w:r>
    </w:p>
    <w:p w:rsidR="007E05E1" w:rsidRDefault="007E05E1" w:rsidP="007E05E1">
      <w:pPr>
        <w:pStyle w:val="ConsPlusNormal"/>
        <w:jc w:val="right"/>
      </w:pPr>
      <w:r>
        <w:t>и развитие сельской кооперации</w:t>
      </w:r>
    </w:p>
    <w:p w:rsidR="007E05E1" w:rsidRDefault="007E05E1" w:rsidP="007E05E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05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5E1" w:rsidRDefault="007E05E1" w:rsidP="007E05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29.01.2021 </w:t>
            </w:r>
            <w:hyperlink r:id="rId88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89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17.06.2022 </w:t>
            </w:r>
            <w:hyperlink r:id="rId90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</w:tr>
    </w:tbl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right"/>
      </w:pPr>
      <w:r>
        <w:t>Форма</w:t>
      </w:r>
    </w:p>
    <w:p w:rsidR="007E05E1" w:rsidRDefault="007E05E1" w:rsidP="007E05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1"/>
        <w:gridCol w:w="1417"/>
        <w:gridCol w:w="3288"/>
      </w:tblGrid>
      <w:tr w:rsidR="007E05E1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Дата, исходящий номер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</w:tr>
      <w:tr w:rsidR="007E05E1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Министерство сельского хозяйства и продовольствия Республики Марий Эл</w:t>
            </w:r>
          </w:p>
        </w:tc>
      </w:tr>
      <w:tr w:rsidR="007E05E1">
        <w:tc>
          <w:tcPr>
            <w:tcW w:w="8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bookmarkStart w:id="14" w:name="P413"/>
            <w:bookmarkEnd w:id="14"/>
            <w:r>
              <w:t>ЗАЯВЛЕНИЕ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о предоставлении субсидии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</w:t>
            </w:r>
          </w:p>
        </w:tc>
      </w:tr>
      <w:tr w:rsidR="007E05E1">
        <w:tc>
          <w:tcPr>
            <w:tcW w:w="8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(наименование центра компетенций в сфере сельскохозяйственной кооперации и поддержки фермеров)</w:t>
            </w:r>
          </w:p>
        </w:tc>
      </w:tr>
      <w:tr w:rsidR="007E05E1">
        <w:tc>
          <w:tcPr>
            <w:tcW w:w="8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ind w:firstLine="539"/>
              <w:jc w:val="both"/>
            </w:pPr>
            <w:r>
              <w:t>Прошу предоставить за счет средств федерального бюджета и (или) республиканского бюджета Республики Марий Эл субсидию на создание системы поддержки фермеров и развитие сельской кооперации в целях финансирования затрат, связанных с осуществлением деятельности центра компетенций в сфере сельскохозяйственной кооперации и поддержки фермеров.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>Сообщаю следующие сведения: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>1. Полное наименование заявителя: __________________________________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>2. Место нахождения: ______________________________________________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>3. Почтовый адрес: ________________________________________________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>4. Телефон, факс: __________________________________________________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>5. Постановка на учет в _________________________ налоговом органе Республики Марий Эл __________________________________________________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(дата постановки на учет)</w:t>
            </w:r>
          </w:p>
          <w:p w:rsidR="007E05E1" w:rsidRDefault="007E05E1" w:rsidP="007E05E1">
            <w:pPr>
              <w:pStyle w:val="ConsPlusNormal"/>
              <w:ind w:firstLine="539"/>
              <w:jc w:val="both"/>
            </w:pPr>
            <w:r>
              <w:t>6. ИНН __________________________________________________________</w:t>
            </w:r>
          </w:p>
          <w:p w:rsidR="007E05E1" w:rsidRDefault="007E05E1" w:rsidP="007E05E1">
            <w:pPr>
              <w:pStyle w:val="ConsPlusNormal"/>
              <w:ind w:firstLine="539"/>
              <w:jc w:val="both"/>
            </w:pPr>
            <w:r>
              <w:t>7. КПП __________________________________________________________</w:t>
            </w:r>
          </w:p>
          <w:p w:rsidR="007E05E1" w:rsidRDefault="007E05E1" w:rsidP="007E05E1">
            <w:pPr>
              <w:pStyle w:val="ConsPlusNormal"/>
              <w:ind w:firstLine="539"/>
              <w:jc w:val="both"/>
            </w:pPr>
            <w:r>
              <w:t>8. ОГРН _________________________________________________________</w:t>
            </w:r>
          </w:p>
          <w:p w:rsidR="007E05E1" w:rsidRDefault="007E05E1" w:rsidP="007E05E1">
            <w:pPr>
              <w:pStyle w:val="ConsPlusNormal"/>
              <w:ind w:firstLine="539"/>
              <w:jc w:val="both"/>
            </w:pPr>
            <w:r>
              <w:t>9. ОКПО _________________________________________________________</w:t>
            </w:r>
          </w:p>
          <w:p w:rsidR="007E05E1" w:rsidRDefault="007E05E1" w:rsidP="007E05E1">
            <w:pPr>
              <w:pStyle w:val="ConsPlusNormal"/>
              <w:ind w:firstLine="539"/>
              <w:jc w:val="both"/>
            </w:pPr>
            <w:r>
              <w:t>10. ОКТМО ______________________________________________________</w:t>
            </w:r>
          </w:p>
          <w:p w:rsidR="007E05E1" w:rsidRDefault="007E05E1" w:rsidP="007E05E1">
            <w:pPr>
              <w:pStyle w:val="ConsPlusNormal"/>
              <w:ind w:firstLine="539"/>
              <w:jc w:val="both"/>
            </w:pPr>
            <w:r>
              <w:t>11. ОКВЭД _______________________________________________________</w:t>
            </w:r>
          </w:p>
          <w:p w:rsidR="007E05E1" w:rsidRDefault="007E05E1" w:rsidP="007E05E1">
            <w:pPr>
              <w:pStyle w:val="ConsPlusNormal"/>
              <w:ind w:firstLine="539"/>
              <w:jc w:val="both"/>
            </w:pPr>
            <w:r>
              <w:t>12. Подтверждаю, что (по состоянию на __________________ 20__ года):</w:t>
            </w:r>
          </w:p>
          <w:p w:rsidR="007E05E1" w:rsidRDefault="007E05E1" w:rsidP="007E05E1">
            <w:pPr>
              <w:pStyle w:val="ConsPlusNormal"/>
              <w:ind w:firstLine="539"/>
              <w:jc w:val="both"/>
            </w:pPr>
            <w:r>
              <w:lastRenderedPageBreak/>
              <w:t>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 xml:space="preserve">не имею просроченную задолженность по возврату в республиканский бюджет Республики Марий Эл субсидий, бюджетных инвестиций, иную задолженность перед республиканским бюджетом Республики Марий Эл,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актами;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 xml:space="preserve">не получаю средства из республиканского бюджета Республики Марий Эл в соответствии с иными нормативными правовыми актами на цели, указанные в </w:t>
            </w:r>
            <w:hyperlink w:anchor="P80">
              <w:r>
                <w:rPr>
                  <w:color w:val="0000FF"/>
                </w:rPr>
                <w:t>пункте 6</w:t>
              </w:r>
            </w:hyperlink>
            <w:r>
              <w:t xml:space="preserve"> Правил предоставления субсидий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кооперации, утвержденных Правительством Республики Марий Эл (далее - Правила).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 xml:space="preserve">13. Субсидия предоставляется на цели, указанные в </w:t>
            </w:r>
            <w:hyperlink w:anchor="P80">
              <w:r>
                <w:rPr>
                  <w:color w:val="0000FF"/>
                </w:rPr>
                <w:t>пункте 6</w:t>
              </w:r>
            </w:hyperlink>
            <w:r>
              <w:t xml:space="preserve"> Правил:</w:t>
            </w:r>
          </w:p>
          <w:p w:rsidR="007E05E1" w:rsidRDefault="007E05E1" w:rsidP="007E05E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7E05E1" w:rsidRDefault="007E05E1" w:rsidP="007E05E1">
            <w:pPr>
              <w:pStyle w:val="ConsPlusNormal"/>
              <w:ind w:left="3780"/>
              <w:jc w:val="both"/>
            </w:pPr>
            <w:r>
              <w:t>(указать)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 xml:space="preserve">14. </w:t>
            </w:r>
            <w:proofErr w:type="gramStart"/>
            <w:r>
              <w:t>Согласен</w:t>
            </w:r>
            <w:proofErr w:type="gramEnd"/>
            <w:r>
              <w:t xml:space="preserve"> на обработку персональных данных в соответствии с законодательством Российской Федерации.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>15. Согласен на перечисление субсидии на лицевой счет, открытый в Управлении Федерального казначейства по Республике Марий Эл.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 xml:space="preserve">16. Согласен на осуществление Министерством сельского хозяйства и продовольствия Республики Марий Эл проверок соблюдения мною порядка и условий предоставления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      </w:r>
            <w:hyperlink r:id="rId91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92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>17. Достоверность и полноту сведений, содержащихся в настоящем заявлении и прилагаемых к нему документах, подтверждаю.</w:t>
            </w:r>
          </w:p>
          <w:p w:rsidR="007E05E1" w:rsidRDefault="007E05E1" w:rsidP="007E05E1">
            <w:pPr>
              <w:pStyle w:val="ConsPlusNormal"/>
              <w:ind w:firstLine="540"/>
              <w:jc w:val="both"/>
            </w:pPr>
            <w:r>
              <w:t>18. Средства прошу зачислить на лицевой счет по следующим реквизитам:</w:t>
            </w:r>
          </w:p>
          <w:p w:rsidR="007E05E1" w:rsidRDefault="007E05E1" w:rsidP="007E05E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7E05E1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lastRenderedPageBreak/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E05E1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М. П. (при наличии)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</w:tr>
      <w:tr w:rsidR="007E05E1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Дата подачи заявления и документов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right"/>
            </w:pPr>
            <w:r>
              <w:t>"___" ________________ 20__ г.</w:t>
            </w:r>
          </w:p>
        </w:tc>
      </w:tr>
      <w:tr w:rsidR="007E05E1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E05E1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Дата принятия заявления и документов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right"/>
            </w:pPr>
            <w:r>
              <w:t>"___" ________________ 20__ г.</w:t>
            </w:r>
          </w:p>
        </w:tc>
      </w:tr>
      <w:tr w:rsidR="007E05E1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Специалист Министерства сельского хозяйства и продовольствия Республики Марий Эл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right"/>
        <w:outlineLvl w:val="2"/>
      </w:pPr>
      <w:r>
        <w:t>Приложение 2</w:t>
      </w:r>
    </w:p>
    <w:p w:rsidR="007E05E1" w:rsidRDefault="007E05E1" w:rsidP="007E05E1">
      <w:pPr>
        <w:pStyle w:val="ConsPlusNormal"/>
        <w:jc w:val="right"/>
      </w:pPr>
      <w:r>
        <w:t>к перечню документов,</w:t>
      </w:r>
    </w:p>
    <w:p w:rsidR="007E05E1" w:rsidRDefault="007E05E1" w:rsidP="007E05E1">
      <w:pPr>
        <w:pStyle w:val="ConsPlusNormal"/>
        <w:jc w:val="right"/>
      </w:pPr>
      <w:r>
        <w:lastRenderedPageBreak/>
        <w:t>необходимых</w:t>
      </w:r>
    </w:p>
    <w:p w:rsidR="007E05E1" w:rsidRDefault="007E05E1" w:rsidP="007E05E1">
      <w:pPr>
        <w:pStyle w:val="ConsPlusNormal"/>
        <w:jc w:val="right"/>
      </w:pPr>
      <w:r>
        <w:t>для предоставления субсидий</w:t>
      </w:r>
    </w:p>
    <w:p w:rsidR="007E05E1" w:rsidRDefault="007E05E1" w:rsidP="007E05E1">
      <w:pPr>
        <w:pStyle w:val="ConsPlusNormal"/>
        <w:jc w:val="right"/>
      </w:pPr>
      <w:r>
        <w:t>из республиканского бюджета</w:t>
      </w:r>
    </w:p>
    <w:p w:rsidR="007E05E1" w:rsidRDefault="007E05E1" w:rsidP="007E05E1">
      <w:pPr>
        <w:pStyle w:val="ConsPlusNormal"/>
        <w:jc w:val="right"/>
      </w:pPr>
      <w:r>
        <w:t>Республики Марий Эл</w:t>
      </w:r>
    </w:p>
    <w:p w:rsidR="007E05E1" w:rsidRDefault="007E05E1" w:rsidP="007E05E1">
      <w:pPr>
        <w:pStyle w:val="ConsPlusNormal"/>
        <w:jc w:val="right"/>
      </w:pPr>
      <w:r>
        <w:t>центру компетенций в сфере</w:t>
      </w:r>
    </w:p>
    <w:p w:rsidR="007E05E1" w:rsidRDefault="007E05E1" w:rsidP="007E05E1">
      <w:pPr>
        <w:pStyle w:val="ConsPlusNormal"/>
        <w:jc w:val="right"/>
      </w:pPr>
      <w:r>
        <w:t>сельскохозяйственной кооперации</w:t>
      </w:r>
    </w:p>
    <w:p w:rsidR="007E05E1" w:rsidRDefault="007E05E1" w:rsidP="007E05E1">
      <w:pPr>
        <w:pStyle w:val="ConsPlusNormal"/>
        <w:jc w:val="right"/>
      </w:pPr>
      <w:r>
        <w:t>и поддержки фермеров на создание</w:t>
      </w:r>
    </w:p>
    <w:p w:rsidR="007E05E1" w:rsidRDefault="007E05E1" w:rsidP="007E05E1">
      <w:pPr>
        <w:pStyle w:val="ConsPlusNormal"/>
        <w:jc w:val="right"/>
      </w:pPr>
      <w:r>
        <w:t>системы поддержки фермеров</w:t>
      </w:r>
    </w:p>
    <w:p w:rsidR="007E05E1" w:rsidRDefault="007E05E1" w:rsidP="007E05E1">
      <w:pPr>
        <w:pStyle w:val="ConsPlusNormal"/>
        <w:jc w:val="right"/>
      </w:pPr>
      <w:r>
        <w:t>и развитие сельской кооперации</w:t>
      </w:r>
    </w:p>
    <w:p w:rsidR="007E05E1" w:rsidRDefault="007E05E1" w:rsidP="007E05E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05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24.08.2021 N 332)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5E1" w:rsidRDefault="007E05E1" w:rsidP="007E05E1">
            <w:pPr>
              <w:pStyle w:val="ConsPlusNormal"/>
            </w:pPr>
          </w:p>
        </w:tc>
      </w:tr>
    </w:tbl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right"/>
      </w:pPr>
      <w:r>
        <w:t>Форма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center"/>
      </w:pPr>
      <w:bookmarkStart w:id="15" w:name="P486"/>
      <w:bookmarkEnd w:id="15"/>
      <w:r>
        <w:t>РАСЧЕТ</w:t>
      </w:r>
    </w:p>
    <w:p w:rsidR="007E05E1" w:rsidRDefault="007E05E1" w:rsidP="007E05E1">
      <w:pPr>
        <w:pStyle w:val="ConsPlusNormal"/>
        <w:jc w:val="center"/>
      </w:pPr>
      <w:r>
        <w:t>размера субсидии на финансирование затрат, связанных</w:t>
      </w:r>
    </w:p>
    <w:p w:rsidR="007E05E1" w:rsidRDefault="007E05E1" w:rsidP="007E05E1">
      <w:pPr>
        <w:pStyle w:val="ConsPlusNormal"/>
        <w:jc w:val="center"/>
      </w:pPr>
      <w:r>
        <w:t>с осуществлением деятельности центра компетенций в сфере</w:t>
      </w:r>
    </w:p>
    <w:p w:rsidR="007E05E1" w:rsidRDefault="007E05E1" w:rsidP="007E05E1">
      <w:pPr>
        <w:pStyle w:val="ConsPlusNormal"/>
        <w:jc w:val="center"/>
      </w:pPr>
      <w:r>
        <w:t>сельскохозяйственной кооперации и поддержки фермеров</w:t>
      </w:r>
    </w:p>
    <w:p w:rsidR="007E05E1" w:rsidRDefault="007E05E1" w:rsidP="007E05E1">
      <w:pPr>
        <w:pStyle w:val="ConsPlusNormal"/>
        <w:jc w:val="center"/>
      </w:pPr>
      <w:r>
        <w:t>________________________________________________________</w:t>
      </w:r>
    </w:p>
    <w:p w:rsidR="007E05E1" w:rsidRDefault="007E05E1" w:rsidP="007E05E1">
      <w:pPr>
        <w:pStyle w:val="ConsPlusNormal"/>
        <w:jc w:val="center"/>
      </w:pPr>
      <w:proofErr w:type="gramStart"/>
      <w:r>
        <w:t>(наименование центра компетенций в сфере</w:t>
      </w:r>
      <w:proofErr w:type="gramEnd"/>
    </w:p>
    <w:p w:rsidR="007E05E1" w:rsidRDefault="007E05E1" w:rsidP="007E05E1">
      <w:pPr>
        <w:pStyle w:val="ConsPlusNormal"/>
        <w:jc w:val="center"/>
      </w:pPr>
      <w:r>
        <w:t>сельскохозяйственной кооперации и поддержки фермеров)</w:t>
      </w: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sectPr w:rsidR="007E05E1" w:rsidSect="00F41F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020"/>
        <w:gridCol w:w="737"/>
        <w:gridCol w:w="1191"/>
        <w:gridCol w:w="1417"/>
        <w:gridCol w:w="737"/>
        <w:gridCol w:w="1191"/>
        <w:gridCol w:w="1417"/>
      </w:tblGrid>
      <w:tr w:rsidR="007E05E1">
        <w:tc>
          <w:tcPr>
            <w:tcW w:w="1757" w:type="dxa"/>
            <w:vMerge w:val="restart"/>
            <w:tcBorders>
              <w:lef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lastRenderedPageBreak/>
              <w:t>Наименование затрат</w:t>
            </w:r>
          </w:p>
        </w:tc>
        <w:tc>
          <w:tcPr>
            <w:tcW w:w="1020" w:type="dxa"/>
            <w:vMerge w:val="restart"/>
          </w:tcPr>
          <w:p w:rsidR="007E05E1" w:rsidRDefault="007E05E1" w:rsidP="007E05E1">
            <w:pPr>
              <w:pStyle w:val="ConsPlusNormal"/>
              <w:jc w:val="center"/>
            </w:pPr>
            <w:r>
              <w:t>Сумма затрат, рублей</w:t>
            </w:r>
          </w:p>
        </w:tc>
        <w:tc>
          <w:tcPr>
            <w:tcW w:w="3345" w:type="dxa"/>
            <w:gridSpan w:val="3"/>
          </w:tcPr>
          <w:p w:rsidR="007E05E1" w:rsidRDefault="007E05E1" w:rsidP="007E05E1">
            <w:pPr>
              <w:pStyle w:val="ConsPlusNormal"/>
              <w:jc w:val="center"/>
            </w:pPr>
            <w:r>
              <w:t xml:space="preserve">Потребность в субсидиях в размере 20 процентов, или 50 процентов, или 80 процентов, или 100 процентов </w:t>
            </w:r>
            <w:hyperlink w:anchor="P523">
              <w:r>
                <w:rPr>
                  <w:color w:val="0000FF"/>
                </w:rPr>
                <w:t>&lt;**&gt;</w:t>
              </w:r>
            </w:hyperlink>
            <w:r>
              <w:t xml:space="preserve"> от суммы затрат, рублей</w:t>
            </w:r>
          </w:p>
        </w:tc>
        <w:tc>
          <w:tcPr>
            <w:tcW w:w="3345" w:type="dxa"/>
            <w:gridSpan w:val="3"/>
            <w:tcBorders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522">
              <w:r>
                <w:rPr>
                  <w:color w:val="0000FF"/>
                </w:rPr>
                <w:t>&lt;*&gt;</w:t>
              </w:r>
            </w:hyperlink>
          </w:p>
        </w:tc>
      </w:tr>
      <w:tr w:rsidR="007E05E1">
        <w:tc>
          <w:tcPr>
            <w:tcW w:w="1757" w:type="dxa"/>
            <w:vMerge/>
            <w:tcBorders>
              <w:left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1020" w:type="dxa"/>
            <w:vMerge/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737" w:type="dxa"/>
          </w:tcPr>
          <w:p w:rsidR="007E05E1" w:rsidRDefault="007E05E1" w:rsidP="007E05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7E05E1" w:rsidRDefault="007E05E1" w:rsidP="007E05E1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17" w:type="dxa"/>
          </w:tcPr>
          <w:p w:rsidR="007E05E1" w:rsidRDefault="007E05E1" w:rsidP="007E05E1">
            <w:pPr>
              <w:pStyle w:val="ConsPlusNormal"/>
              <w:jc w:val="center"/>
            </w:pPr>
            <w:r>
              <w:t>за счет средств республиканского бюджета Республики Марий Эл</w:t>
            </w:r>
          </w:p>
        </w:tc>
        <w:tc>
          <w:tcPr>
            <w:tcW w:w="737" w:type="dxa"/>
          </w:tcPr>
          <w:p w:rsidR="007E05E1" w:rsidRDefault="007E05E1" w:rsidP="007E05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7E05E1" w:rsidRDefault="007E05E1" w:rsidP="007E05E1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17" w:type="dxa"/>
            <w:tcBorders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за счет средств республиканского бюджета Республики Марий Эл</w:t>
            </w:r>
          </w:p>
        </w:tc>
      </w:tr>
      <w:tr w:rsidR="007E05E1">
        <w:tc>
          <w:tcPr>
            <w:tcW w:w="1757" w:type="dxa"/>
            <w:tcBorders>
              <w:lef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E05E1" w:rsidRDefault="007E05E1" w:rsidP="007E05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E05E1" w:rsidRDefault="007E05E1" w:rsidP="007E05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E05E1" w:rsidRDefault="007E05E1" w:rsidP="007E05E1">
            <w:pPr>
              <w:pStyle w:val="ConsPlusNormal"/>
              <w:jc w:val="center"/>
            </w:pPr>
            <w:bookmarkStart w:id="16" w:name="P507"/>
            <w:bookmarkEnd w:id="16"/>
            <w:r>
              <w:t>4</w:t>
            </w:r>
          </w:p>
        </w:tc>
        <w:tc>
          <w:tcPr>
            <w:tcW w:w="1417" w:type="dxa"/>
          </w:tcPr>
          <w:p w:rsidR="007E05E1" w:rsidRDefault="007E05E1" w:rsidP="007E05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E05E1" w:rsidRDefault="007E05E1" w:rsidP="007E05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E05E1" w:rsidRDefault="007E05E1" w:rsidP="007E05E1">
            <w:pPr>
              <w:pStyle w:val="ConsPlusNormal"/>
              <w:jc w:val="center"/>
            </w:pPr>
            <w:bookmarkStart w:id="17" w:name="P510"/>
            <w:bookmarkEnd w:id="17"/>
            <w:r>
              <w:t>7</w:t>
            </w:r>
          </w:p>
        </w:tc>
        <w:tc>
          <w:tcPr>
            <w:tcW w:w="1417" w:type="dxa"/>
            <w:tcBorders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8</w:t>
            </w:r>
          </w:p>
        </w:tc>
      </w:tr>
      <w:tr w:rsidR="007E05E1">
        <w:tblPrEx>
          <w:tblBorders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7E05E1" w:rsidRDefault="007E05E1" w:rsidP="007E05E1">
            <w:pPr>
              <w:pStyle w:val="ConsPlusNormal"/>
            </w:pPr>
          </w:p>
        </w:tc>
      </w:tr>
    </w:tbl>
    <w:p w:rsidR="007E05E1" w:rsidRDefault="007E05E1" w:rsidP="007E05E1">
      <w:pPr>
        <w:pStyle w:val="ConsPlusNormal"/>
        <w:sectPr w:rsidR="007E05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ind w:firstLine="540"/>
        <w:jc w:val="both"/>
      </w:pPr>
      <w:r>
        <w:t>--------------------------------</w:t>
      </w:r>
    </w:p>
    <w:p w:rsidR="007E05E1" w:rsidRDefault="007E05E1" w:rsidP="007E05E1">
      <w:pPr>
        <w:pStyle w:val="ConsPlusNormal"/>
        <w:ind w:firstLine="540"/>
        <w:jc w:val="both"/>
      </w:pPr>
      <w:bookmarkStart w:id="18" w:name="P522"/>
      <w:bookmarkEnd w:id="18"/>
      <w:r>
        <w:t>&lt;*&gt; Заполняется Министерством сельского хозяйства и продовольствия Республики Марий Эл в пределах лимитов бюджетных обязательств, установленных Министерству сельского хозяйства и продовольствия Республики Марий Эл на текущий финансовый год.</w:t>
      </w:r>
    </w:p>
    <w:p w:rsidR="007E05E1" w:rsidRDefault="007E05E1" w:rsidP="007E05E1">
      <w:pPr>
        <w:pStyle w:val="ConsPlusNormal"/>
        <w:ind w:firstLine="540"/>
        <w:jc w:val="both"/>
      </w:pPr>
      <w:bookmarkStart w:id="19" w:name="P523"/>
      <w:bookmarkEnd w:id="19"/>
      <w:r>
        <w:t xml:space="preserve">&lt;**&gt; При финансировании затрат, связанных с осуществлением деятельности центра компетенций в сфере сельскохозяйственной кооперации и поддержки фермеров, в размере 100 процентов от суммы затрат </w:t>
      </w:r>
      <w:hyperlink w:anchor="P507">
        <w:r>
          <w:rPr>
            <w:color w:val="0000FF"/>
          </w:rPr>
          <w:t>графы 4</w:t>
        </w:r>
      </w:hyperlink>
      <w:r>
        <w:t xml:space="preserve"> и </w:t>
      </w:r>
      <w:hyperlink w:anchor="P510">
        <w:r>
          <w:rPr>
            <w:color w:val="0000FF"/>
          </w:rPr>
          <w:t>7</w:t>
        </w:r>
      </w:hyperlink>
      <w:r>
        <w:t xml:space="preserve"> не заполняются.</w:t>
      </w:r>
    </w:p>
    <w:p w:rsidR="007E05E1" w:rsidRDefault="007E05E1" w:rsidP="007E05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154"/>
        <w:gridCol w:w="3118"/>
      </w:tblGrid>
      <w:tr w:rsidR="007E05E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Расчет субсидии подтверждаю: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</w:tr>
      <w:tr w:rsidR="007E05E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E05E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Главный бухгалтер</w:t>
            </w:r>
          </w:p>
          <w:p w:rsidR="007E05E1" w:rsidRDefault="007E05E1" w:rsidP="007E05E1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E05E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М. П. (при наличии)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</w:tr>
      <w:tr w:rsidR="007E05E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"__" _____________ 20__ г.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</w:tr>
      <w:tr w:rsidR="007E05E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E05E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Расчет субсидии проверен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</w:pPr>
          </w:p>
        </w:tc>
      </w:tr>
    </w:tbl>
    <w:p w:rsidR="007E05E1" w:rsidRDefault="007E05E1" w:rsidP="007E05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154"/>
        <w:gridCol w:w="1814"/>
        <w:gridCol w:w="2154"/>
      </w:tblGrid>
      <w:tr w:rsidR="007E05E1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Ответственное лицо Министерства сельского хозяйства и продовольствия Республики Марий Эл</w:t>
            </w:r>
          </w:p>
        </w:tc>
      </w:tr>
      <w:tr w:rsidR="007E05E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center"/>
            </w:pPr>
            <w:r>
              <w:t>_______________</w:t>
            </w:r>
          </w:p>
          <w:p w:rsidR="007E05E1" w:rsidRDefault="007E05E1" w:rsidP="007E05E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E05E1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E1" w:rsidRDefault="007E05E1" w:rsidP="007E05E1">
            <w:pPr>
              <w:pStyle w:val="ConsPlusNormal"/>
              <w:jc w:val="both"/>
            </w:pPr>
            <w:r>
              <w:t>"__" ________ 20__ г.</w:t>
            </w:r>
          </w:p>
        </w:tc>
      </w:tr>
    </w:tbl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jc w:val="both"/>
      </w:pPr>
    </w:p>
    <w:p w:rsidR="007E05E1" w:rsidRDefault="007E05E1" w:rsidP="007E05E1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9E2712" w:rsidRDefault="009E2712" w:rsidP="007E05E1">
      <w:pPr>
        <w:spacing w:after="0" w:line="240" w:lineRule="auto"/>
      </w:pPr>
    </w:p>
    <w:sectPr w:rsidR="009E271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E1"/>
    <w:rsid w:val="007E05E1"/>
    <w:rsid w:val="009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5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05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05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05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05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05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05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05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5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05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05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05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05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05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05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05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E7614E21B74049DF4DF056795FDF02D78929548FBAB93DB29D18925C6063B29AFF54659F0CC90CE2AEFA3EDC18DA6FCA05C372917DB15144D3I" TargetMode="External"/><Relationship Id="rId18" Type="http://schemas.openxmlformats.org/officeDocument/2006/relationships/hyperlink" Target="consultantplus://offline/ref=04E7614E21B74049DF4DEE5B6F33830FD5817E508FBEB469EBC243CF0B6969E5DDB00D35DE51C106E6BBAE6C864FD76E4CD9I" TargetMode="External"/><Relationship Id="rId26" Type="http://schemas.openxmlformats.org/officeDocument/2006/relationships/hyperlink" Target="consultantplus://offline/ref=04E7614E21B74049DF4DEE5B6F33830FD5817E508EBBB66EEEC243CF0B6969E5DDB00D35DE51C106E6BBAE6C864FD76E4CD9I" TargetMode="External"/><Relationship Id="rId39" Type="http://schemas.openxmlformats.org/officeDocument/2006/relationships/hyperlink" Target="consultantplus://offline/ref=04E7614E21B74049DF4DF056795FDF02D78A225F83BCB93DB29D18925C6063B29AFF54659A07C805E1AEFA3EDC18DA6FCA05C372917DB15144D3I" TargetMode="External"/><Relationship Id="rId21" Type="http://schemas.openxmlformats.org/officeDocument/2006/relationships/hyperlink" Target="consultantplus://offline/ref=04E7614E21B74049DF4DEE5B6F33830FD5817E508FBCBA63E9C243CF0B6969E5DDB00D27DE09CD05E6A4A76F931986289F16C071917FB24D42572E40D2I" TargetMode="External"/><Relationship Id="rId34" Type="http://schemas.openxmlformats.org/officeDocument/2006/relationships/hyperlink" Target="consultantplus://offline/ref=04E7614E21B74049DF4DEE5B6F33830FD5817E508DBEB66DE7C243CF0B6969E5DDB00D27DE09CD05E6A5AF6B931986289F16C071917FB24D42572E40D2I" TargetMode="External"/><Relationship Id="rId42" Type="http://schemas.openxmlformats.org/officeDocument/2006/relationships/hyperlink" Target="consultantplus://offline/ref=04E7614E21B74049DF4DEE5B6F33830FD5817E508DBCB06FEFC243CF0B6969E5DDB00D27DE09CD05E6A5AB69931986289F16C071917FB24D42572E40D2I" TargetMode="External"/><Relationship Id="rId47" Type="http://schemas.openxmlformats.org/officeDocument/2006/relationships/hyperlink" Target="consultantplus://offline/ref=04E7614E21B74049DF4DEE5B6F33830FD5817E508EB6B36BEEC243CF0B6969E5DDB00D27DE09CD05E6A5AE67931986289F16C071917FB24D42572E40D2I" TargetMode="External"/><Relationship Id="rId50" Type="http://schemas.openxmlformats.org/officeDocument/2006/relationships/hyperlink" Target="consultantplus://offline/ref=04E7614E21B74049DF4DEE5B6F33830FD5817E508EB7B56BEFC243CF0B6969E5DDB00D27DE09CD05E6A5AF6F931986289F16C071917FB24D42572E40D2I" TargetMode="External"/><Relationship Id="rId55" Type="http://schemas.openxmlformats.org/officeDocument/2006/relationships/hyperlink" Target="consultantplus://offline/ref=04E7614E21B74049DF4DEE5B6F33830FD5817E508DBAB76CECC243CF0B6969E5DDB00D27DE09CD05E6A5A96D931986289F16C071917FB24D42572E40D2I" TargetMode="External"/><Relationship Id="rId63" Type="http://schemas.openxmlformats.org/officeDocument/2006/relationships/hyperlink" Target="consultantplus://offline/ref=04E7614E21B74049DF4DF056795FDF02D78929548EBDB93DB29D18925C6063B288FF0C699904D205E5BBAC6F9A44DEI" TargetMode="External"/><Relationship Id="rId68" Type="http://schemas.openxmlformats.org/officeDocument/2006/relationships/hyperlink" Target="consultantplus://offline/ref=04E7614E21B74049DF4DEE5B6F33830FD5817E508DBAB76CECC243CF0B6969E5DDB00D27DE09CD05E6A5A96C931986289F16C071917FB24D42572E40D2I" TargetMode="External"/><Relationship Id="rId76" Type="http://schemas.openxmlformats.org/officeDocument/2006/relationships/hyperlink" Target="consultantplus://offline/ref=04E7614E21B74049DF4DEE5B6F33830FD5817E508DBCB06FEFC243CF0B6969E5DDB00D27DE09CD05E6A5A867931986289F16C071917FB24D42572E40D2I" TargetMode="External"/><Relationship Id="rId84" Type="http://schemas.openxmlformats.org/officeDocument/2006/relationships/hyperlink" Target="consultantplus://offline/ref=04E7614E21B74049DF4DEE5B6F33830FD5817E508EB7B56BEFC243CF0B6969E5DDB00D27DE09CD05E6A5AC68931986289F16C071917FB24D42572E40D2I" TargetMode="External"/><Relationship Id="rId89" Type="http://schemas.openxmlformats.org/officeDocument/2006/relationships/hyperlink" Target="consultantplus://offline/ref=04E7614E21B74049DF4DEE5B6F33830FD5817E508DBFB06AEEC243CF0B6969E5DDB00D27DE09CD05E6A4AA66931986289F16C071917FB24D42572E40D2I" TargetMode="External"/><Relationship Id="rId7" Type="http://schemas.openxmlformats.org/officeDocument/2006/relationships/hyperlink" Target="consultantplus://offline/ref=04E7614E21B74049DF4DEE5B6F33830FD5817E508EB7B56BEFC243CF0B6969E5DDB00D27DE09CD05E6A5AE6A931986289F16C071917FB24D42572E40D2I" TargetMode="External"/><Relationship Id="rId71" Type="http://schemas.openxmlformats.org/officeDocument/2006/relationships/hyperlink" Target="consultantplus://offline/ref=04E7614E21B74049DF4DEE5B6F33830FD5817E508DBCB06FEFC243CF0B6969E5DDB00D27DE09CD05E6A5A86C931986289F16C071917FB24D42572E40D2I" TargetMode="External"/><Relationship Id="rId92" Type="http://schemas.openxmlformats.org/officeDocument/2006/relationships/hyperlink" Target="consultantplus://offline/ref=04E7614E21B74049DF4DF056795FDF02D78A225F83BCB93DB29D18925C6063B29AFF54679D06CE0EB2F4EA3A954ED772CA18DD738F7D4BD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E7614E21B74049DF4DEE5B6F33830FD5817E5088BAB56CEEC243CF0B6969E5DDB00D35DE51C106E6BBAE6C864FD76E4CD9I" TargetMode="External"/><Relationship Id="rId29" Type="http://schemas.openxmlformats.org/officeDocument/2006/relationships/hyperlink" Target="consultantplus://offline/ref=04E7614E21B74049DF4DEE5B6F33830FD5817E508EBAB06BE9C243CF0B6969E5DDB00D27DE09CD05E6A5AD67931986289F16C071917FB24D42572E40D2I" TargetMode="External"/><Relationship Id="rId11" Type="http://schemas.openxmlformats.org/officeDocument/2006/relationships/hyperlink" Target="consultantplus://offline/ref=04E7614E21B74049DF4DEE5B6F33830FD5817E508DBAB76CECC243CF0B6969E5DDB00D27DE09CD05E6A5A96E931986289F16C071917FB24D42572E40D2I" TargetMode="External"/><Relationship Id="rId24" Type="http://schemas.openxmlformats.org/officeDocument/2006/relationships/hyperlink" Target="consultantplus://offline/ref=04E7614E21B74049DF4DEE5B6F33830FD5817E508EBAB369EFC243CF0B6969E5DDB00D27DE09CD05E6A5AE67931986289F16C071917FB24D42572E40D2I" TargetMode="External"/><Relationship Id="rId32" Type="http://schemas.openxmlformats.org/officeDocument/2006/relationships/hyperlink" Target="consultantplus://offline/ref=04E7614E21B74049DF4DEE5B6F33830FD5817E508EB6B36BEEC243CF0B6969E5DDB00D27DE09CD05E6A5AE6A931986289F16C071917FB24D42572E40D2I" TargetMode="External"/><Relationship Id="rId37" Type="http://schemas.openxmlformats.org/officeDocument/2006/relationships/hyperlink" Target="consultantplus://offline/ref=04E7614E21B74049DF4DEE5B6F33830FD5817E508DBAB76CECC243CF0B6969E5DDB00D27DE09CD05E6A5A96E931986289F16C071917FB24D42572E40D2I" TargetMode="External"/><Relationship Id="rId40" Type="http://schemas.openxmlformats.org/officeDocument/2006/relationships/hyperlink" Target="consultantplus://offline/ref=04E7614E21B74049DF4DF056795FDF02D789255E83BFB93DB29D18925C6063B288FF0C699904D205E5BBAC6F9A44DEI" TargetMode="External"/><Relationship Id="rId45" Type="http://schemas.openxmlformats.org/officeDocument/2006/relationships/hyperlink" Target="consultantplus://offline/ref=04E7614E21B74049DF4DEE5B6F33830FD5817E508DBCB06FEFC243CF0B6969E5DDB00D27DE09CD05E6A5AB68931986289F16C071917FB24D42572E40D2I" TargetMode="External"/><Relationship Id="rId53" Type="http://schemas.openxmlformats.org/officeDocument/2006/relationships/hyperlink" Target="consultantplus://offline/ref=04E7614E21B74049DF4DEE5B6F33830FD5817E508EB6B36BEEC243CF0B6969E5DDB00D27DE09CD05E6A5AF6D931986289F16C071917FB24D42572E40D2I" TargetMode="External"/><Relationship Id="rId58" Type="http://schemas.openxmlformats.org/officeDocument/2006/relationships/hyperlink" Target="consultantplus://offline/ref=04E7614E21B74049DF4DEE5B6F33830FD5817E508EB6B36BEEC243CF0B6969E5DDB00D27DE09CD05E6A5AF6C931986289F16C071917FB24D42572E40D2I" TargetMode="External"/><Relationship Id="rId66" Type="http://schemas.openxmlformats.org/officeDocument/2006/relationships/hyperlink" Target="consultantplus://offline/ref=04E7614E21B74049DF4DF056795FDF02D78828548EBAB93DB29D18925C6063B29AFF54659A04CB04E2AEFA3EDC18DA6FCA05C372917DB15144D3I" TargetMode="External"/><Relationship Id="rId74" Type="http://schemas.openxmlformats.org/officeDocument/2006/relationships/hyperlink" Target="consultantplus://offline/ref=04E7614E21B74049DF4DF056795FDF02D78A225F83BCB93DB29D18925C6063B29AFF54679D04C80EB2F4EA3A954ED772CA18DD738F7D4BD2I" TargetMode="External"/><Relationship Id="rId79" Type="http://schemas.openxmlformats.org/officeDocument/2006/relationships/hyperlink" Target="consultantplus://offline/ref=04E7614E21B74049DF4DEE5B6F33830FD5817E508DBCB06FEFC243CF0B6969E5DDB00D27DE09CD05E6A5A96C931986289F16C071917FB24D42572E40D2I" TargetMode="External"/><Relationship Id="rId87" Type="http://schemas.openxmlformats.org/officeDocument/2006/relationships/hyperlink" Target="consultantplus://offline/ref=04E7614E21B74049DF4DEE5B6F33830FD5817E508DBCB06FEFC243CF0B6969E5DDB00D27DE09CD05E6A5A968931986289F16C071917FB24D42572E40D2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4E7614E21B74049DF4DEE5B6F33830FD5817E508DBFB06AEEC243CF0B6969E5DDB00D27DE09CD05E6A4AA6B931986289F16C071917FB24D42572E40D2I" TargetMode="External"/><Relationship Id="rId82" Type="http://schemas.openxmlformats.org/officeDocument/2006/relationships/hyperlink" Target="consultantplus://offline/ref=04E7614E21B74049DF4DEE5B6F33830FD5817E508DBFB06AEEC243CF0B6969E5DDB00D27DE09CD05E6A4AA66931986289F16C071917FB24D42572E40D2I" TargetMode="External"/><Relationship Id="rId90" Type="http://schemas.openxmlformats.org/officeDocument/2006/relationships/hyperlink" Target="consultantplus://offline/ref=04E7614E21B74049DF4DEE5B6F33830FD5817E508DBCB06FEFC243CF0B6969E5DDB00D27DE09CD05E6A5A967931986289F16C071917FB24D42572E40D2I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04E7614E21B74049DF4DEE5B6F33830FD5817E508FBCB262EAC243CF0B6969E5DDB00D35DE51C106E6BBAE6C864FD76E4CD9I" TargetMode="External"/><Relationship Id="rId14" Type="http://schemas.openxmlformats.org/officeDocument/2006/relationships/hyperlink" Target="consultantplus://offline/ref=04E7614E21B74049DF4DEE5B6F33830FD5817E508EBDB762ECC243CF0B6969E5DDB00D35DE51C106E6BBAE6C864FD76E4CD9I" TargetMode="External"/><Relationship Id="rId22" Type="http://schemas.openxmlformats.org/officeDocument/2006/relationships/hyperlink" Target="consultantplus://offline/ref=04E7614E21B74049DF4DEE5B6F33830FD5817E508EBEB268EEC243CF0B6969E5DDB00D27DE09CD05E6A5AF6B931986289F16C071917FB24D42572E40D2I" TargetMode="External"/><Relationship Id="rId27" Type="http://schemas.openxmlformats.org/officeDocument/2006/relationships/hyperlink" Target="consultantplus://offline/ref=04E7614E21B74049DF4DEE5B6F33830FD5817E508EBDB76EEFC243CF0B6969E5DDB00D35DE51C106E6BBAE6C864FD76E4CD9I" TargetMode="External"/><Relationship Id="rId30" Type="http://schemas.openxmlformats.org/officeDocument/2006/relationships/hyperlink" Target="consultantplus://offline/ref=04E7614E21B74049DF4DEE5B6F33830FD5817E508EBAB56FEFC243CF0B6969E5DDB00D35DE51C106E6BBAE6C864FD76E4CD9I" TargetMode="External"/><Relationship Id="rId35" Type="http://schemas.openxmlformats.org/officeDocument/2006/relationships/hyperlink" Target="consultantplus://offline/ref=04E7614E21B74049DF4DEE5B6F33830FD5817E508DBFB06AEEC243CF0B6969E5DDB00D27DE09CD05E6A4AA6E931986289F16C071917FB24D42572E40D2I" TargetMode="External"/><Relationship Id="rId43" Type="http://schemas.openxmlformats.org/officeDocument/2006/relationships/hyperlink" Target="consultantplus://offline/ref=04E7614E21B74049DF4DF056795FDF02D78929548FBAB93DB29D18925C6063B29AFF54659F0CC90CE2AEFA3EDC18DA6FCA05C372917DB15144D3I" TargetMode="External"/><Relationship Id="rId48" Type="http://schemas.openxmlformats.org/officeDocument/2006/relationships/hyperlink" Target="consultantplus://offline/ref=04E7614E21B74049DF4DEE5B6F33830FD5817E508EB6B36BEEC243CF0B6969E5DDB00D27DE09CD05E6A5AF6F931986289F16C071917FB24D42572E40D2I" TargetMode="External"/><Relationship Id="rId56" Type="http://schemas.openxmlformats.org/officeDocument/2006/relationships/hyperlink" Target="consultantplus://offline/ref=04E7614E21B74049DF4DEE5B6F33830FD5817E508DBCB06FEFC243CF0B6969E5DDB00D27DE09CD05E6A5A86F931986289F16C071917FB24D42572E40D2I" TargetMode="External"/><Relationship Id="rId64" Type="http://schemas.openxmlformats.org/officeDocument/2006/relationships/hyperlink" Target="consultantplus://offline/ref=04E7614E21B74049DF4DF056795FDF02D78828548EBAB93DB29D18925C6063B29AFF54659A04CC00E3AEFA3EDC18DA6FCA05C372917DB15144D3I" TargetMode="External"/><Relationship Id="rId69" Type="http://schemas.openxmlformats.org/officeDocument/2006/relationships/hyperlink" Target="consultantplus://offline/ref=04E7614E21B74049DF4DEE5B6F33830FD5817E508EB7B56BEFC243CF0B6969E5DDB00D27DE09CD05E6A5AF68931986289F16C071917FB24D42572E40D2I" TargetMode="External"/><Relationship Id="rId77" Type="http://schemas.openxmlformats.org/officeDocument/2006/relationships/hyperlink" Target="consultantplus://offline/ref=04E7614E21B74049DF4DEE5B6F33830FD5817E508DBCB06FEFC243CF0B6969E5DDB00D27DE09CD05E6A5A96F931986289F16C071917FB24D42572E40D2I" TargetMode="External"/><Relationship Id="rId8" Type="http://schemas.openxmlformats.org/officeDocument/2006/relationships/hyperlink" Target="consultantplus://offline/ref=04E7614E21B74049DF4DEE5B6F33830FD5817E508DBEB66DE7C243CF0B6969E5DDB00D27DE09CD05E6A5AF6B931986289F16C071917FB24D42572E40D2I" TargetMode="External"/><Relationship Id="rId51" Type="http://schemas.openxmlformats.org/officeDocument/2006/relationships/hyperlink" Target="consultantplus://offline/ref=04E7614E21B74049DF4DEE5B6F33830FD5817E508EB7B56BEFC243CF0B6969E5DDB00D27DE09CD05E6A5AF6C931986289F16C071917FB24D42572E40D2I" TargetMode="External"/><Relationship Id="rId72" Type="http://schemas.openxmlformats.org/officeDocument/2006/relationships/hyperlink" Target="consultantplus://offline/ref=04E7614E21B74049DF4DEE5B6F33830FD5817E508DBCB06FEFC243CF0B6969E5DDB00D27DE09CD05E6A5A86B931986289F16C071917FB24D42572E40D2I" TargetMode="External"/><Relationship Id="rId80" Type="http://schemas.openxmlformats.org/officeDocument/2006/relationships/hyperlink" Target="consultantplus://offline/ref=04E7614E21B74049DF4DEE5B6F33830FD5817E508EB6B36BEEC243CF0B6969E5DDB00D27DE09CD05E6A5AC6B931986289F16C071917FB24D42572E40D2I" TargetMode="External"/><Relationship Id="rId85" Type="http://schemas.openxmlformats.org/officeDocument/2006/relationships/hyperlink" Target="consultantplus://offline/ref=04E7614E21B74049DF4DEE5B6F33830FD5817E508EB7B56BEFC243CF0B6969E5DDB00D27DE09CD05E6A5AC67931986289F16C071917FB24D42572E40D2I" TargetMode="External"/><Relationship Id="rId93" Type="http://schemas.openxmlformats.org/officeDocument/2006/relationships/hyperlink" Target="consultantplus://offline/ref=04E7614E21B74049DF4DEE5B6F33830FD5817E508EB7B56BEFC243CF0B6969E5DDB00D27DE09CD05E6A5AC66931986289F16C071917FB24D42572E40D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E7614E21B74049DF4DEE5B6F33830FD5817E508DBAB46BEDC243CF0B6969E5DDB00D27DE09CD05E6A4A86E931986289F16C071917FB24D42572E40D2I" TargetMode="External"/><Relationship Id="rId17" Type="http://schemas.openxmlformats.org/officeDocument/2006/relationships/hyperlink" Target="consultantplus://offline/ref=04E7614E21B74049DF4DEE5B6F33830FD5817E5088B7B069ECC243CF0B6969E5DDB00D35DE51C106E6BBAE6C864FD76E4CD9I" TargetMode="External"/><Relationship Id="rId25" Type="http://schemas.openxmlformats.org/officeDocument/2006/relationships/hyperlink" Target="consultantplus://offline/ref=04E7614E21B74049DF4DEE5B6F33830FD5817E508EBAB369EFC243CF0B6969E5DDB00D27DE09CD05E6A5AF67931986289F16C071917FB24D42572E40D2I" TargetMode="External"/><Relationship Id="rId33" Type="http://schemas.openxmlformats.org/officeDocument/2006/relationships/hyperlink" Target="consultantplus://offline/ref=04E7614E21B74049DF4DEE5B6F33830FD5817E508EB7B56BEFC243CF0B6969E5DDB00D27DE09CD05E6A5AE6A931986289F16C071917FB24D42572E40D2I" TargetMode="External"/><Relationship Id="rId38" Type="http://schemas.openxmlformats.org/officeDocument/2006/relationships/hyperlink" Target="consultantplus://offline/ref=04E7614E21B74049DF4DEE5B6F33830FD5817E508DBAB46BEDC243CF0B6969E5DDB00D27DE09CD05E6A4A86E931986289F16C071917FB24D42572E40D2I" TargetMode="External"/><Relationship Id="rId46" Type="http://schemas.openxmlformats.org/officeDocument/2006/relationships/hyperlink" Target="consultantplus://offline/ref=04E7614E21B74049DF4DEE5B6F33830FD5817E508DBCB06FEFC243CF0B6969E5DDB00D27DE09CD05E6A5AB67931986289F16C071917FB24D42572E40D2I" TargetMode="External"/><Relationship Id="rId59" Type="http://schemas.openxmlformats.org/officeDocument/2006/relationships/hyperlink" Target="consultantplus://offline/ref=04E7614E21B74049DF4DEE5B6F33830FD5817E508EB6B36BEEC243CF0B6969E5DDB00D27DE09CD05E6A5AF6A931986289F16C071917FB24D42572E40D2I" TargetMode="External"/><Relationship Id="rId67" Type="http://schemas.openxmlformats.org/officeDocument/2006/relationships/hyperlink" Target="consultantplus://offline/ref=04E7614E21B74049DF4DEE5B6F33830FD5817E508DBAB46BEDC243CF0B6969E5DDB00D27DE09CD05E6A4A86E931986289F16C071917FB24D42572E40D2I" TargetMode="External"/><Relationship Id="rId20" Type="http://schemas.openxmlformats.org/officeDocument/2006/relationships/hyperlink" Target="consultantplus://offline/ref=04E7614E21B74049DF4DEE5B6F33830FD5817E508FBCBA63E9C243CF0B6969E5DDB00D27DE09CD05E6A4A669931986289F16C071917FB24D42572E40D2I" TargetMode="External"/><Relationship Id="rId41" Type="http://schemas.openxmlformats.org/officeDocument/2006/relationships/hyperlink" Target="consultantplus://offline/ref=04E7614E21B74049DF4DEE5B6F33830FD5817E508EB6B36BEEC243CF0B6969E5DDB00D27DE09CD05E6A5AE68931986289F16C071917FB24D42572E40D2I" TargetMode="External"/><Relationship Id="rId54" Type="http://schemas.openxmlformats.org/officeDocument/2006/relationships/hyperlink" Target="consultantplus://offline/ref=04E7614E21B74049DF4DEE5B6F33830FD5817E508DBEB66DE7C243CF0B6969E5DDB00D27DE09CD05E6A5AF6B931986289F16C071917FB24D42572E40D2I" TargetMode="External"/><Relationship Id="rId62" Type="http://schemas.openxmlformats.org/officeDocument/2006/relationships/hyperlink" Target="consultantplus://offline/ref=04E7614E21B74049DF4DEE5B6F33830FD5817E508EB6B36BEEC243CF0B6969E5DDB00D27DE09CD05E6A5AF68931986289F16C071917FB24D42572E40D2I" TargetMode="External"/><Relationship Id="rId70" Type="http://schemas.openxmlformats.org/officeDocument/2006/relationships/hyperlink" Target="consultantplus://offline/ref=04E7614E21B74049DF4DEE5B6F33830FD5817E508DBFB06AEEC243CF0B6969E5DDB00D27DE09CD05E6A4AA68931986289F16C071917FB24D42572E40D2I" TargetMode="External"/><Relationship Id="rId75" Type="http://schemas.openxmlformats.org/officeDocument/2006/relationships/hyperlink" Target="consultantplus://offline/ref=04E7614E21B74049DF4DF056795FDF02D78A225F83BCB93DB29D18925C6063B29AFF54679D06CE0EB2F4EA3A954ED772CA18DD738F7D4BD2I" TargetMode="External"/><Relationship Id="rId83" Type="http://schemas.openxmlformats.org/officeDocument/2006/relationships/hyperlink" Target="consultantplus://offline/ref=04E7614E21B74049DF4DEE5B6F33830FD5817E508DBCB06FEFC243CF0B6969E5DDB00D27DE09CD05E6A5A96B931986289F16C071917FB24D42572E40D2I" TargetMode="External"/><Relationship Id="rId88" Type="http://schemas.openxmlformats.org/officeDocument/2006/relationships/hyperlink" Target="consultantplus://offline/ref=04E7614E21B74049DF4DEE5B6F33830FD5817E508EB6B36BEEC243CF0B6969E5DDB00D27DE09CD05E6A5AC6B931986289F16C071917FB24D42572E40D2I" TargetMode="External"/><Relationship Id="rId91" Type="http://schemas.openxmlformats.org/officeDocument/2006/relationships/hyperlink" Target="consultantplus://offline/ref=04E7614E21B74049DF4DF056795FDF02D78A225F83BCB93DB29D18925C6063B29AFF54679D04C80EB2F4EA3A954ED772CA18DD738F7D4BD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7614E21B74049DF4DEE5B6F33830FD5817E508EB6B36BEEC243CF0B6969E5DDB00D27DE09CD05E6A5AE6A931986289F16C071917FB24D42572E40D2I" TargetMode="External"/><Relationship Id="rId15" Type="http://schemas.openxmlformats.org/officeDocument/2006/relationships/hyperlink" Target="consultantplus://offline/ref=04E7614E21B74049DF4DEE5B6F33830FD5817E508EBDB763E7C243CF0B6969E5DDB00D35DE51C106E6BBAE6C864FD76E4CD9I" TargetMode="External"/><Relationship Id="rId23" Type="http://schemas.openxmlformats.org/officeDocument/2006/relationships/hyperlink" Target="consultantplus://offline/ref=04E7614E21B74049DF4DEE5B6F33830FD5817E508EBEB268EEC243CF0B6969E5DDB00D27DE09CD05E6A5AA67931986289F16C071917FB24D42572E40D2I" TargetMode="External"/><Relationship Id="rId28" Type="http://schemas.openxmlformats.org/officeDocument/2006/relationships/hyperlink" Target="consultantplus://offline/ref=04E7614E21B74049DF4DEE5B6F33830FD5817E508EBDBB6CE9C243CF0B6969E5DDB00D27DE09CD05E6A1A86B931986289F16C071917FB24D42572E40D2I" TargetMode="External"/><Relationship Id="rId36" Type="http://schemas.openxmlformats.org/officeDocument/2006/relationships/hyperlink" Target="consultantplus://offline/ref=04E7614E21B74049DF4DEE5B6F33830FD5817E508DBCB06FEFC243CF0B6969E5DDB00D27DE09CD05E6A5AB6B931986289F16C071917FB24D42572E40D2I" TargetMode="External"/><Relationship Id="rId49" Type="http://schemas.openxmlformats.org/officeDocument/2006/relationships/hyperlink" Target="consultantplus://offline/ref=04E7614E21B74049DF4DEE5B6F33830FD5817E508EB7B56BEFC243CF0B6969E5DDB00D27DE09CD05E6A5AE67931986289F16C071917FB24D42572E40D2I" TargetMode="External"/><Relationship Id="rId57" Type="http://schemas.openxmlformats.org/officeDocument/2006/relationships/hyperlink" Target="consultantplus://offline/ref=04E7614E21B74049DF4DEE5B6F33830FD5817E508DBCB06FEFC243CF0B6969E5DDB00D27DE09CD05E6A5A86E931986289F16C071917FB24D42572E40D2I" TargetMode="External"/><Relationship Id="rId10" Type="http://schemas.openxmlformats.org/officeDocument/2006/relationships/hyperlink" Target="consultantplus://offline/ref=04E7614E21B74049DF4DEE5B6F33830FD5817E508DBCB06FEFC243CF0B6969E5DDB00D27DE09CD05E6A5AB6B931986289F16C071917FB24D42572E40D2I" TargetMode="External"/><Relationship Id="rId31" Type="http://schemas.openxmlformats.org/officeDocument/2006/relationships/hyperlink" Target="consultantplus://offline/ref=04E7614E21B74049DF4DEE5B6F33830FD5817E508EBBB16DEFC243CF0B6969E5DDB00D35DE51C106E6BBAE6C864FD76E4CD9I" TargetMode="External"/><Relationship Id="rId44" Type="http://schemas.openxmlformats.org/officeDocument/2006/relationships/hyperlink" Target="consultantplus://offline/ref=04E7614E21B74049DF4DEE5B6F33830FD5817E508DBAB56EEEC243CF0B6969E5DDB00D27DE09CF07E5A6A66C931986289F16C071917FB24D42572E40D2I" TargetMode="External"/><Relationship Id="rId52" Type="http://schemas.openxmlformats.org/officeDocument/2006/relationships/hyperlink" Target="consultantplus://offline/ref=04E7614E21B74049DF4DEE5B6F33830FD5817E508EB7B56BEFC243CF0B6969E5DDB00D27DE09CD05E6A5AF6A931986289F16C071917FB24D42572E40D2I" TargetMode="External"/><Relationship Id="rId60" Type="http://schemas.openxmlformats.org/officeDocument/2006/relationships/hyperlink" Target="consultantplus://offline/ref=04E7614E21B74049DF4DEE5B6F33830FD5817E508DBFB06AEEC243CF0B6969E5DDB00D27DE09CD05E6A4AA6C931986289F16C071917FB24D42572E40D2I" TargetMode="External"/><Relationship Id="rId65" Type="http://schemas.openxmlformats.org/officeDocument/2006/relationships/hyperlink" Target="consultantplus://offline/ref=04E7614E21B74049DF4DF056795FDF02D78828548EBAB93DB29D18925C6063B29AFF54659A04C803E3AEFA3EDC18DA6FCA05C372917DB15144D3I" TargetMode="External"/><Relationship Id="rId73" Type="http://schemas.openxmlformats.org/officeDocument/2006/relationships/hyperlink" Target="consultantplus://offline/ref=04E7614E21B74049DF4DEE5B6F33830FD5817E508DBCB06FEFC243CF0B6969E5DDB00D27DE09CD05E6A5A869931986289F16C071917FB24D42572E40D2I" TargetMode="External"/><Relationship Id="rId78" Type="http://schemas.openxmlformats.org/officeDocument/2006/relationships/hyperlink" Target="consultantplus://offline/ref=04E7614E21B74049DF4DEE5B6F33830FD5817E508DBCB06FEFC243CF0B6969E5DDB00D27DE09CD05E6A5A96D931986289F16C071917FB24D42572E40D2I" TargetMode="External"/><Relationship Id="rId81" Type="http://schemas.openxmlformats.org/officeDocument/2006/relationships/hyperlink" Target="consultantplus://offline/ref=04E7614E21B74049DF4DEE5B6F33830FD5817E508EB7B56BEFC243CF0B6969E5DDB00D27DE09CD05E6A5AC6A931986289F16C071917FB24D42572E40D2I" TargetMode="External"/><Relationship Id="rId86" Type="http://schemas.openxmlformats.org/officeDocument/2006/relationships/hyperlink" Target="consultantplus://offline/ref=04E7614E21B74049DF4DEE5B6F33830FD5817E508DBCB06FEFC243CF0B6969E5DDB00D27DE09CD05E6A5A96A931986289F16C071917FB24D42572E40D2I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E7614E21B74049DF4DEE5B6F33830FD5817E508DBFB06AEEC243CF0B6969E5DDB00D27DE09CD05E6A4AA6E931986289F16C071917FB24D42572E40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11318</Words>
  <Characters>64514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2023-03-30T08:03:00Z</dcterms:created>
  <dcterms:modified xsi:type="dcterms:W3CDTF">2023-03-30T08:05:00Z</dcterms:modified>
</cp:coreProperties>
</file>