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A8" w:rsidRPr="001962A8" w:rsidRDefault="001962A8" w:rsidP="00E66B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b/>
          <w:color w:val="333333"/>
          <w:sz w:val="28"/>
          <w:szCs w:val="28"/>
        </w:rPr>
      </w:pPr>
      <w:bookmarkStart w:id="0" w:name="_GoBack"/>
      <w:r w:rsidRPr="001962A8">
        <w:rPr>
          <w:rFonts w:ascii="Roboto" w:hAnsi="Roboto"/>
          <w:b/>
          <w:color w:val="333333"/>
          <w:sz w:val="28"/>
          <w:szCs w:val="28"/>
        </w:rPr>
        <w:t>Дополнительные гарантии военнослужащим</w:t>
      </w:r>
    </w:p>
    <w:bookmarkEnd w:id="0"/>
    <w:p w:rsidR="001962A8" w:rsidRDefault="001962A8" w:rsidP="00E66B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</w:p>
    <w:p w:rsidR="00E66B29" w:rsidRDefault="00E66B29" w:rsidP="00E66B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  <w:sz w:val="28"/>
          <w:szCs w:val="28"/>
        </w:rPr>
        <w:t>Указом Президента Российской Федерации от 31.12.2022 №996 «О дополнительных социальных гарантиях военнослужащим и лицам, имеющим специальные звания полиции, проходящим военную службу (службу) в войсках национальной гвардии Российской Федерации, и членам их семей» определены дополнительные социальные гарантии военнослужащим и лицам, имеющим специальные звания полиции, проходящим военную службу (службу) в войсках национальной гвардии Российской Федерации, и членам их семей.</w:t>
      </w:r>
      <w:proofErr w:type="gramEnd"/>
    </w:p>
    <w:p w:rsidR="00E66B29" w:rsidRDefault="00E66B29" w:rsidP="00E66B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Так, предусмотрено, что:</w:t>
      </w:r>
    </w:p>
    <w:p w:rsidR="00E66B29" w:rsidRDefault="00E66B29" w:rsidP="00E66B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  <w:sz w:val="28"/>
          <w:szCs w:val="28"/>
        </w:rPr>
        <w:t xml:space="preserve">1) в случае смерти военнослужащих и лиц, имеющих специальные звания полиции, при выполнении задач на территории проведения специальной военной операции членам их семей должна быть предоставлена единовременная выплата в размере 5 миллионов рублей в равных долях; при этом в случае отсутствия членов семей единовременная выплата осуществляется в равных долях их полнородным и </w:t>
      </w:r>
      <w:proofErr w:type="spellStart"/>
      <w:r>
        <w:rPr>
          <w:rFonts w:ascii="Roboto" w:hAnsi="Roboto"/>
          <w:color w:val="333333"/>
          <w:sz w:val="28"/>
          <w:szCs w:val="28"/>
        </w:rPr>
        <w:t>неполнородным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братьям и сестрам;</w:t>
      </w:r>
      <w:proofErr w:type="gramEnd"/>
    </w:p>
    <w:p w:rsidR="00E66B29" w:rsidRDefault="00E66B29" w:rsidP="00E66B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2) в случае получения ранения, травмы или контузии размер единовременной выплаты пострадавшим составит 3 миллиона рублей.</w:t>
      </w:r>
    </w:p>
    <w:p w:rsidR="00E66B29" w:rsidRDefault="00E66B29" w:rsidP="00E66B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Кроме того, в выслугу лет для назначения пенсии на льготных условиях должны засчитываться:</w:t>
      </w:r>
    </w:p>
    <w:p w:rsidR="00E66B29" w:rsidRDefault="00E66B29" w:rsidP="00E66B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- один день выполнения задач за два дня;</w:t>
      </w:r>
    </w:p>
    <w:p w:rsidR="00E66B29" w:rsidRDefault="00E66B29" w:rsidP="00E66B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- время непрерывного нахождения на излечении в медицинских организациях в случае получения увечья (ранения, травмы, контузии) при выполнении задач из расчета один месяц военной службы за два месяца.</w:t>
      </w:r>
    </w:p>
    <w:p w:rsidR="00E66B29" w:rsidRDefault="00E66B29" w:rsidP="00E66B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043A41" w:rsidRDefault="00043A41"/>
    <w:sectPr w:rsidR="0004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5A"/>
    <w:rsid w:val="00043A41"/>
    <w:rsid w:val="001962A8"/>
    <w:rsid w:val="0021335A"/>
    <w:rsid w:val="00E6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2023-02-22T06:20:00Z</dcterms:created>
  <dcterms:modified xsi:type="dcterms:W3CDTF">2023-02-22T06:27:00Z</dcterms:modified>
</cp:coreProperties>
</file>