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(проект)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сессия                                                         № ____</w:t>
      </w:r>
    </w:p>
    <w:p w:rsidR="00433CB0" w:rsidRDefault="00433CB0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                                                                       __ ______2022 г.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98333521"/>
      <w:r w:rsidRPr="006810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bookmarkStart w:id="1" w:name="_Hlk98336521"/>
      <w:bookmarkStart w:id="2" w:name="_GoBack"/>
      <w:r w:rsidRPr="0068100B">
        <w:rPr>
          <w:rFonts w:ascii="Times New Roman" w:hAnsi="Times New Roman" w:cs="Times New Roman"/>
          <w:bCs/>
          <w:sz w:val="28"/>
          <w:szCs w:val="28"/>
        </w:rPr>
        <w:t>особенностях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</w:t>
      </w:r>
      <w:r w:rsidRPr="0068100B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 городского поселения </w:t>
      </w:r>
      <w:proofErr w:type="gramStart"/>
      <w:r w:rsidRPr="0068100B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Pr="0068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100B"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 w:rsidRPr="0068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Республики Марий Эл в 2022 году</w:t>
      </w:r>
      <w:bookmarkEnd w:id="0"/>
      <w:bookmarkEnd w:id="1"/>
      <w:bookmarkEnd w:id="2"/>
      <w:r w:rsidRPr="00681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sz w:val="28"/>
          <w:szCs w:val="28"/>
        </w:rPr>
        <w:t xml:space="preserve">Руководствуясь ст. 8, п. 7 ч. 10 ст. 35, ст. 68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3CB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33CB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№ 336</w:t>
      </w:r>
      <w:proofErr w:type="gramEnd"/>
      <w:r w:rsidRPr="00433CB0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33CB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33CB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 xml:space="preserve">1. Утвердить Положения </w:t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об особенностях организации </w:t>
      </w:r>
      <w:r w:rsidR="0068100B">
        <w:rPr>
          <w:rFonts w:ascii="Times New Roman" w:hAnsi="Times New Roman" w:cs="Times New Roman"/>
          <w:bCs/>
          <w:sz w:val="28"/>
          <w:szCs w:val="28"/>
        </w:rPr>
        <w:br/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и осуществления муниципального контроля на территории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 w:rsidRPr="00433CB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2022 году согласно приложению.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 г</w:t>
      </w:r>
      <w:r w:rsidRPr="00650F3D">
        <w:rPr>
          <w:rFonts w:ascii="Times New Roman" w:hAnsi="Times New Roman"/>
          <w:sz w:val="28"/>
          <w:szCs w:val="28"/>
        </w:rPr>
        <w:t xml:space="preserve">ородского поселения Новый </w:t>
      </w:r>
      <w:proofErr w:type="spellStart"/>
      <w:r w:rsidRPr="00650F3D">
        <w:rPr>
          <w:rFonts w:ascii="Times New Roman" w:hAnsi="Times New Roman"/>
          <w:sz w:val="28"/>
          <w:szCs w:val="28"/>
        </w:rPr>
        <w:t>Торъял</w:t>
      </w:r>
      <w:proofErr w:type="spellEnd"/>
      <w:r w:rsidRPr="00650F3D">
        <w:rPr>
          <w:rFonts w:ascii="Times New Roman" w:hAnsi="Times New Roman"/>
          <w:sz w:val="28"/>
          <w:szCs w:val="28"/>
        </w:rPr>
        <w:t xml:space="preserve"> 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4" w:history="1"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433CB0" w:rsidRPr="00650F3D" w:rsidRDefault="00433CB0" w:rsidP="00433C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68100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1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 Воронцов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/>
      </w:tblPr>
      <w:tblGrid>
        <w:gridCol w:w="4362"/>
      </w:tblGrid>
      <w:tr w:rsidR="00433CB0" w:rsidTr="00433CB0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8100B" w:rsidRDefault="0068100B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Собрания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>епутатов</w:t>
            </w:r>
          </w:p>
          <w:p w:rsidR="00433CB0" w:rsidRDefault="00433CB0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Торъял</w:t>
            </w:r>
            <w:proofErr w:type="spellEnd"/>
            <w:r w:rsidRPr="00433CB0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муниципального района муниципального района </w:t>
            </w:r>
          </w:p>
          <w:p w:rsidR="00433CB0" w:rsidRPr="00433CB0" w:rsidRDefault="00433CB0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33CB0" w:rsidRPr="00433CB0" w:rsidRDefault="00433CB0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8100B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>___№ ___</w:t>
            </w:r>
          </w:p>
          <w:p w:rsidR="00433CB0" w:rsidRDefault="00433CB0" w:rsidP="00433CB0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3CB0" w:rsidRDefault="00433CB0" w:rsidP="00433CB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об особенностях</w:t>
      </w:r>
      <w:r w:rsidR="0068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Торъял</w:t>
      </w:r>
      <w:proofErr w:type="spellEnd"/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 Новоторъяльского муниципального района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Республики Марий Эл в 2022 году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в рамках видов муниципального контроля, порядок организации и осуществления которых регулируются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(надзорные) мероприятия, внеплановые проверки проводятся исключительно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основаниям: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а) при условии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или индикаторов риска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(или) техногенного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проведения внеплановой выездной проверки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установленных частью 7 статьи 75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б) без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органы прокуратуры материалам и обращениям;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события, указанного в программе проверок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представлении контролируемым лицом документов и (или) сведений об исполнении предписания в целях возобновления ранее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приостановленного действия лицензии, аккредитации или иного документа, имеющего разрешительный характер;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религиозных организаций по основанию, установленному абзацем третьим пункта 5 статьи 25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свободе совести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о религиозных объединениях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 являются факты причинения вреда жизни и тяжкого вреда здоровью граждан, вреда обороне страны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контрольных (надзорных) мероприятий, проверок, дата начала которых наступает после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(Трех)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(Десяти)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Положением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не завершенные на день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33CB0">
        <w:rPr>
          <w:rFonts w:ascii="Times New Roman" w:hAnsi="Times New Roman" w:cs="Times New Roman"/>
          <w:sz w:val="28"/>
          <w:szCs w:val="28"/>
        </w:rPr>
        <w:lastRenderedPageBreak/>
        <w:t>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 xml:space="preserve">2022 </w:t>
      </w:r>
      <w:r w:rsidR="0068100B">
        <w:rPr>
          <w:rFonts w:ascii="Times New Roman" w:hAnsi="Times New Roman" w:cs="Times New Roman"/>
          <w:sz w:val="28"/>
          <w:szCs w:val="28"/>
        </w:rPr>
        <w:t xml:space="preserve">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завершению 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вступления в силу настоящего постановления путем составления акта контрольного (надзорного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>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предписаний, выданных в соответствии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90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(Девяносто)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истечения срока его исполнения без ходатайства (заявления) контролируемого лица.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направить ходатайство (заявление)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его регистрации.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8. Допускается проведение профилактических мероприятий, мероприятий по профилактике нарушения обязательных требований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контролируемых лиц в соответствии 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090" w:rsidRPr="00433CB0" w:rsidRDefault="0068100B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11090" w:rsidRPr="00433CB0" w:rsidSect="0068100B">
      <w:pgSz w:w="11909" w:h="16834"/>
      <w:pgMar w:top="624" w:right="851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CB0"/>
    <w:rsid w:val="00433CB0"/>
    <w:rsid w:val="0068100B"/>
    <w:rsid w:val="0071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CB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B0"/>
    <w:rPr>
      <w:rFonts w:ascii="Times New Roman" w:eastAsia="Times New Roman" w:hAnsi="Times New Roman" w:cs="Times New Roman"/>
      <w:sz w:val="34"/>
      <w:szCs w:val="24"/>
    </w:rPr>
  </w:style>
  <w:style w:type="paragraph" w:styleId="a3">
    <w:name w:val="Body Text Indent"/>
    <w:basedOn w:val="a"/>
    <w:link w:val="a4"/>
    <w:rsid w:val="0043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33C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3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433CB0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Hyperlink"/>
    <w:basedOn w:val="a0"/>
    <w:rsid w:val="00433C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C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3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городского поселения Новый Торъял  Новоторъяльского муниципального района Республики Марий Эл в 2022 году</_x041e__x043f__x0438__x0441__x0430__x043d__x0438__x0435_>
    <_dlc_DocId xmlns="57504d04-691e-4fc4-8f09-4f19fdbe90f6">XXJ7TYMEEKJ2-7816-262</_dlc_DocId>
    <_dlc_DocIdUrl xmlns="57504d04-691e-4fc4-8f09-4f19fdbe90f6">
      <Url>https://vip.gov.mari.ru/toryal/_layouts/DocIdRedir.aspx?ID=XXJ7TYMEEKJ2-7816-262</Url>
      <Description>XXJ7TYMEEKJ2-7816-262</Description>
    </_dlc_DocIdUrl>
  </documentManagement>
</p:properties>
</file>

<file path=customXml/itemProps1.xml><?xml version="1.0" encoding="utf-8"?>
<ds:datastoreItem xmlns:ds="http://schemas.openxmlformats.org/officeDocument/2006/customXml" ds:itemID="{CA63EACD-235C-4076-B64F-8CB872E398B9}"/>
</file>

<file path=customXml/itemProps2.xml><?xml version="1.0" encoding="utf-8"?>
<ds:datastoreItem xmlns:ds="http://schemas.openxmlformats.org/officeDocument/2006/customXml" ds:itemID="{EA21E6F7-705C-4007-9324-57B6FE173E11}"/>
</file>

<file path=customXml/itemProps3.xml><?xml version="1.0" encoding="utf-8"?>
<ds:datastoreItem xmlns:ds="http://schemas.openxmlformats.org/officeDocument/2006/customXml" ds:itemID="{4146B233-18E6-41EC-9654-F7C29CEBB817}"/>
</file>

<file path=customXml/itemProps4.xml><?xml version="1.0" encoding="utf-8"?>
<ds:datastoreItem xmlns:ds="http://schemas.openxmlformats.org/officeDocument/2006/customXml" ds:itemID="{A8D93BDE-5220-473C-91FA-FEC21261E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2</cp:revision>
  <dcterms:created xsi:type="dcterms:W3CDTF">2022-03-29T08:10:00Z</dcterms:created>
  <dcterms:modified xsi:type="dcterms:W3CDTF">2022-03-29T08:28:00Z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b5ce6b86-4224-42af-a1fe-04349a57b9d5</vt:lpwstr>
  </property>
</Properties>
</file>