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A0"/>
      </w:tblPr>
      <w:tblGrid>
        <w:gridCol w:w="4149"/>
        <w:gridCol w:w="4779"/>
      </w:tblGrid>
      <w:tr w:rsidR="0036609F" w:rsidTr="001A6037">
        <w:trPr>
          <w:jc w:val="center"/>
        </w:trPr>
        <w:tc>
          <w:tcPr>
            <w:tcW w:w="4149" w:type="dxa"/>
          </w:tcPr>
          <w:p w:rsidR="0036609F" w:rsidRDefault="0036609F" w:rsidP="001A6037">
            <w:pPr>
              <w:spacing w:line="20" w:lineRule="atLeast"/>
              <w:jc w:val="center"/>
              <w:rPr>
                <w:szCs w:val="20"/>
              </w:rPr>
            </w:pPr>
            <w:proofErr w:type="spellStart"/>
            <w:r>
              <w:rPr>
                <w:szCs w:val="20"/>
              </w:rPr>
              <w:t>Россий</w:t>
            </w:r>
            <w:proofErr w:type="spellEnd"/>
            <w:r>
              <w:rPr>
                <w:szCs w:val="20"/>
              </w:rPr>
              <w:t xml:space="preserve"> Федераций</w:t>
            </w:r>
          </w:p>
          <w:p w:rsidR="0036609F" w:rsidRDefault="0036609F" w:rsidP="001A6037">
            <w:pPr>
              <w:spacing w:line="20" w:lineRule="atLeast"/>
              <w:jc w:val="center"/>
              <w:rPr>
                <w:szCs w:val="20"/>
              </w:rPr>
            </w:pPr>
            <w:r>
              <w:rPr>
                <w:szCs w:val="20"/>
              </w:rPr>
              <w:t>Марий Эл Республика</w:t>
            </w:r>
          </w:p>
          <w:p w:rsidR="0036609F" w:rsidRDefault="0036609F" w:rsidP="001A6037">
            <w:pPr>
              <w:spacing w:line="20" w:lineRule="atLeast"/>
              <w:jc w:val="center"/>
              <w:rPr>
                <w:szCs w:val="20"/>
              </w:rPr>
            </w:pPr>
            <w:r>
              <w:rPr>
                <w:szCs w:val="20"/>
              </w:rPr>
              <w:t>Параньга муниципальный район</w:t>
            </w:r>
          </w:p>
          <w:p w:rsidR="0036609F" w:rsidRDefault="0036609F" w:rsidP="001A6037">
            <w:pPr>
              <w:spacing w:line="20" w:lineRule="atLeast"/>
              <w:jc w:val="center"/>
              <w:rPr>
                <w:sz w:val="10"/>
                <w:szCs w:val="10"/>
              </w:rPr>
            </w:pPr>
          </w:p>
        </w:tc>
        <w:tc>
          <w:tcPr>
            <w:tcW w:w="4779" w:type="dxa"/>
          </w:tcPr>
          <w:p w:rsidR="0036609F" w:rsidRDefault="00890D89" w:rsidP="001A6037">
            <w:pPr>
              <w:spacing w:line="20" w:lineRule="atLeast"/>
              <w:jc w:val="center"/>
              <w:rPr>
                <w:szCs w:val="20"/>
              </w:rPr>
            </w:pPr>
            <w:r w:rsidRPr="00890D89">
              <w:pict>
                <v:shapetype id="_x0000_t32" coordsize="21600,21600" o:spt="32" o:oned="t" path="m,l21600,21600e" filled="f">
                  <v:path arrowok="t" fillok="f" o:connecttype="none"/>
                  <o:lock v:ext="edit" shapetype="t"/>
                </v:shapetype>
                <v:shape id="_x0000_s1026" type="#_x0000_t32" style="position:absolute;left:0;text-align:left;margin-left:2.9pt;margin-top:1.8pt;width:0;height:139.5pt;z-index:251660288;mso-position-horizontal-relative:text;mso-position-vertical-relative:text" o:connectortype="straight"/>
              </w:pict>
            </w:r>
            <w:r w:rsidR="0036609F">
              <w:rPr>
                <w:szCs w:val="20"/>
              </w:rPr>
              <w:t>Российская Федерация</w:t>
            </w:r>
          </w:p>
          <w:p w:rsidR="0036609F" w:rsidRDefault="0036609F" w:rsidP="001A6037">
            <w:pPr>
              <w:spacing w:line="20" w:lineRule="atLeast"/>
              <w:jc w:val="center"/>
              <w:rPr>
                <w:szCs w:val="20"/>
              </w:rPr>
            </w:pPr>
            <w:r>
              <w:rPr>
                <w:szCs w:val="20"/>
              </w:rPr>
              <w:t>Республика Марий Эл</w:t>
            </w:r>
          </w:p>
          <w:p w:rsidR="0036609F" w:rsidRDefault="0036609F" w:rsidP="001A6037">
            <w:pPr>
              <w:spacing w:line="20" w:lineRule="atLeast"/>
              <w:jc w:val="center"/>
              <w:rPr>
                <w:szCs w:val="20"/>
              </w:rPr>
            </w:pPr>
            <w:proofErr w:type="spellStart"/>
            <w:r>
              <w:rPr>
                <w:szCs w:val="20"/>
              </w:rPr>
              <w:t>Параньгинский</w:t>
            </w:r>
            <w:proofErr w:type="spellEnd"/>
            <w:r>
              <w:rPr>
                <w:szCs w:val="20"/>
              </w:rPr>
              <w:t xml:space="preserve"> муниципальный район</w:t>
            </w:r>
          </w:p>
        </w:tc>
      </w:tr>
      <w:tr w:rsidR="0036609F" w:rsidTr="001A6037">
        <w:trPr>
          <w:jc w:val="center"/>
        </w:trPr>
        <w:tc>
          <w:tcPr>
            <w:tcW w:w="4149" w:type="dxa"/>
          </w:tcPr>
          <w:p w:rsidR="0036609F" w:rsidRPr="00811A3C" w:rsidRDefault="0036609F" w:rsidP="001A6037">
            <w:pPr>
              <w:jc w:val="center"/>
              <w:rPr>
                <w:sz w:val="18"/>
                <w:szCs w:val="18"/>
              </w:rPr>
            </w:pPr>
            <w:r w:rsidRPr="00811A3C">
              <w:rPr>
                <w:sz w:val="18"/>
                <w:szCs w:val="18"/>
              </w:rPr>
              <w:t>МАРИЙ ЭЛ РЕСПУБЛИК</w:t>
            </w:r>
          </w:p>
          <w:p w:rsidR="0036609F" w:rsidRPr="00811A3C" w:rsidRDefault="0036609F" w:rsidP="001A6037">
            <w:pPr>
              <w:jc w:val="center"/>
              <w:rPr>
                <w:sz w:val="18"/>
                <w:szCs w:val="18"/>
              </w:rPr>
            </w:pPr>
            <w:r w:rsidRPr="00811A3C">
              <w:rPr>
                <w:sz w:val="18"/>
                <w:szCs w:val="18"/>
              </w:rPr>
              <w:t>ПАРАНЬГА</w:t>
            </w:r>
          </w:p>
          <w:p w:rsidR="0036609F" w:rsidRPr="00811A3C" w:rsidRDefault="0036609F" w:rsidP="001A6037">
            <w:pPr>
              <w:jc w:val="center"/>
              <w:rPr>
                <w:sz w:val="18"/>
                <w:szCs w:val="18"/>
              </w:rPr>
            </w:pPr>
            <w:r w:rsidRPr="00811A3C">
              <w:rPr>
                <w:sz w:val="18"/>
                <w:szCs w:val="18"/>
              </w:rPr>
              <w:t>МУНИЦИПАЛ РАЙОНЫН</w:t>
            </w:r>
          </w:p>
          <w:p w:rsidR="0036609F" w:rsidRPr="00811A3C" w:rsidRDefault="0036609F" w:rsidP="001A6037">
            <w:pPr>
              <w:jc w:val="center"/>
              <w:rPr>
                <w:sz w:val="18"/>
                <w:szCs w:val="18"/>
              </w:rPr>
            </w:pPr>
            <w:r w:rsidRPr="00811A3C">
              <w:rPr>
                <w:sz w:val="18"/>
                <w:szCs w:val="18"/>
              </w:rPr>
              <w:t>ОЛА ШОТАН</w:t>
            </w:r>
          </w:p>
          <w:p w:rsidR="0036609F" w:rsidRPr="00811A3C" w:rsidRDefault="0036609F" w:rsidP="001A6037">
            <w:pPr>
              <w:jc w:val="center"/>
              <w:rPr>
                <w:sz w:val="18"/>
                <w:szCs w:val="18"/>
              </w:rPr>
            </w:pPr>
            <w:r w:rsidRPr="00811A3C">
              <w:rPr>
                <w:sz w:val="18"/>
                <w:szCs w:val="18"/>
              </w:rPr>
              <w:t>ПАРАНЬГА АДМИНИСТРАЦИЙЖЕ</w:t>
            </w:r>
          </w:p>
          <w:p w:rsidR="0036609F" w:rsidRDefault="0036609F" w:rsidP="001A6037">
            <w:pPr>
              <w:spacing w:line="340" w:lineRule="atLeast"/>
              <w:jc w:val="center"/>
              <w:rPr>
                <w:spacing w:val="6"/>
                <w:szCs w:val="20"/>
              </w:rPr>
            </w:pPr>
          </w:p>
        </w:tc>
        <w:tc>
          <w:tcPr>
            <w:tcW w:w="4779" w:type="dxa"/>
          </w:tcPr>
          <w:p w:rsidR="0036609F" w:rsidRPr="00811A3C" w:rsidRDefault="0036609F" w:rsidP="001A6037">
            <w:pPr>
              <w:jc w:val="center"/>
              <w:rPr>
                <w:caps/>
                <w:spacing w:val="6"/>
                <w:sz w:val="18"/>
                <w:szCs w:val="18"/>
              </w:rPr>
            </w:pPr>
            <w:r w:rsidRPr="00811A3C">
              <w:rPr>
                <w:caps/>
                <w:spacing w:val="6"/>
                <w:sz w:val="18"/>
                <w:szCs w:val="18"/>
              </w:rPr>
              <w:t>Параньгинская городская администрация</w:t>
            </w:r>
          </w:p>
          <w:p w:rsidR="0036609F" w:rsidRDefault="0036609F" w:rsidP="001A6037">
            <w:pPr>
              <w:jc w:val="center"/>
              <w:rPr>
                <w:caps/>
                <w:spacing w:val="6"/>
                <w:szCs w:val="20"/>
              </w:rPr>
            </w:pPr>
            <w:r w:rsidRPr="00811A3C">
              <w:rPr>
                <w:caps/>
                <w:spacing w:val="6"/>
                <w:sz w:val="18"/>
                <w:szCs w:val="18"/>
              </w:rPr>
              <w:t>ПАРАНЬГИНСКОГО МУНИЦИПАЛЬНОГО РАЙОНА РЕСПУБЛИКИ МАРИЙ ЭЛ</w:t>
            </w:r>
          </w:p>
        </w:tc>
      </w:tr>
      <w:tr w:rsidR="0036609F" w:rsidTr="001A6037">
        <w:trPr>
          <w:jc w:val="center"/>
        </w:trPr>
        <w:tc>
          <w:tcPr>
            <w:tcW w:w="4149" w:type="dxa"/>
          </w:tcPr>
          <w:p w:rsidR="0036609F" w:rsidRDefault="0036609F" w:rsidP="001A6037">
            <w:pPr>
              <w:spacing w:line="20" w:lineRule="atLeast"/>
              <w:jc w:val="center"/>
              <w:rPr>
                <w:sz w:val="16"/>
                <w:szCs w:val="16"/>
              </w:rPr>
            </w:pPr>
            <w:r>
              <w:rPr>
                <w:sz w:val="16"/>
                <w:szCs w:val="16"/>
              </w:rPr>
              <w:t xml:space="preserve">Колхоз   </w:t>
            </w:r>
            <w:proofErr w:type="spellStart"/>
            <w:r>
              <w:rPr>
                <w:sz w:val="16"/>
                <w:szCs w:val="16"/>
              </w:rPr>
              <w:t>ур</w:t>
            </w:r>
            <w:proofErr w:type="spellEnd"/>
            <w:r>
              <w:rPr>
                <w:sz w:val="16"/>
                <w:szCs w:val="16"/>
              </w:rPr>
              <w:t xml:space="preserve">., 11,  Параньга </w:t>
            </w:r>
            <w:proofErr w:type="spellStart"/>
            <w:r>
              <w:rPr>
                <w:sz w:val="16"/>
                <w:szCs w:val="16"/>
              </w:rPr>
              <w:t>пгт</w:t>
            </w:r>
            <w:proofErr w:type="spellEnd"/>
            <w:r>
              <w:rPr>
                <w:sz w:val="16"/>
                <w:szCs w:val="16"/>
              </w:rPr>
              <w:t>.</w:t>
            </w:r>
          </w:p>
          <w:p w:rsidR="0036609F" w:rsidRDefault="0036609F" w:rsidP="001A6037">
            <w:pPr>
              <w:spacing w:line="20" w:lineRule="atLeast"/>
              <w:jc w:val="center"/>
              <w:rPr>
                <w:sz w:val="16"/>
                <w:szCs w:val="16"/>
              </w:rPr>
            </w:pPr>
            <w:r>
              <w:rPr>
                <w:sz w:val="16"/>
                <w:szCs w:val="16"/>
              </w:rPr>
              <w:t>Параньга район, Марий Эл. Республика,</w:t>
            </w:r>
          </w:p>
          <w:p w:rsidR="0036609F" w:rsidRDefault="0036609F" w:rsidP="001A6037">
            <w:pPr>
              <w:spacing w:line="20" w:lineRule="atLeast"/>
              <w:jc w:val="center"/>
              <w:rPr>
                <w:sz w:val="16"/>
                <w:szCs w:val="16"/>
              </w:rPr>
            </w:pPr>
            <w:r>
              <w:rPr>
                <w:sz w:val="16"/>
                <w:szCs w:val="16"/>
              </w:rPr>
              <w:t>425570</w:t>
            </w:r>
          </w:p>
          <w:p w:rsidR="0036609F" w:rsidRDefault="0036609F" w:rsidP="001A6037">
            <w:pPr>
              <w:spacing w:line="20" w:lineRule="atLeast"/>
              <w:jc w:val="center"/>
              <w:rPr>
                <w:sz w:val="16"/>
                <w:szCs w:val="16"/>
              </w:rPr>
            </w:pPr>
            <w:r>
              <w:rPr>
                <w:sz w:val="16"/>
                <w:szCs w:val="16"/>
              </w:rPr>
              <w:t>Тел./факс (83639) 4-16-62</w:t>
            </w:r>
          </w:p>
          <w:p w:rsidR="0036609F" w:rsidRDefault="0036609F" w:rsidP="001A6037">
            <w:pPr>
              <w:spacing w:line="20" w:lineRule="atLeast"/>
              <w:jc w:val="center"/>
              <w:rPr>
                <w:sz w:val="16"/>
                <w:szCs w:val="16"/>
              </w:rPr>
            </w:pPr>
            <w:r>
              <w:rPr>
                <w:sz w:val="16"/>
                <w:szCs w:val="16"/>
              </w:rPr>
              <w:t xml:space="preserve"> ОГРН 1061226000593,</w:t>
            </w:r>
          </w:p>
          <w:p w:rsidR="0036609F" w:rsidRDefault="0036609F" w:rsidP="001A6037">
            <w:pPr>
              <w:spacing w:line="20" w:lineRule="atLeast"/>
              <w:jc w:val="center"/>
              <w:rPr>
                <w:sz w:val="16"/>
                <w:szCs w:val="16"/>
              </w:rPr>
            </w:pPr>
            <w:r>
              <w:rPr>
                <w:sz w:val="16"/>
                <w:szCs w:val="16"/>
              </w:rPr>
              <w:t>ИНН/КПП 1211003740/121101001</w:t>
            </w:r>
          </w:p>
        </w:tc>
        <w:tc>
          <w:tcPr>
            <w:tcW w:w="4779" w:type="dxa"/>
          </w:tcPr>
          <w:p w:rsidR="0036609F" w:rsidRDefault="0036609F" w:rsidP="001A6037">
            <w:pPr>
              <w:spacing w:line="20" w:lineRule="atLeast"/>
              <w:jc w:val="center"/>
              <w:rPr>
                <w:sz w:val="16"/>
                <w:szCs w:val="16"/>
              </w:rPr>
            </w:pPr>
            <w:r>
              <w:rPr>
                <w:sz w:val="16"/>
                <w:szCs w:val="16"/>
              </w:rPr>
              <w:t xml:space="preserve">ул. Колхозная, д.11, </w:t>
            </w:r>
            <w:proofErr w:type="spellStart"/>
            <w:r>
              <w:rPr>
                <w:sz w:val="16"/>
                <w:szCs w:val="16"/>
              </w:rPr>
              <w:t>пгт</w:t>
            </w:r>
            <w:proofErr w:type="spellEnd"/>
            <w:r>
              <w:rPr>
                <w:sz w:val="16"/>
                <w:szCs w:val="16"/>
              </w:rPr>
              <w:t xml:space="preserve">  Параньга,</w:t>
            </w:r>
          </w:p>
          <w:p w:rsidR="0036609F" w:rsidRDefault="0036609F" w:rsidP="001A6037">
            <w:pPr>
              <w:spacing w:line="20" w:lineRule="atLeast"/>
              <w:jc w:val="center"/>
              <w:rPr>
                <w:sz w:val="16"/>
                <w:szCs w:val="16"/>
              </w:rPr>
            </w:pPr>
            <w:proofErr w:type="spellStart"/>
            <w:r>
              <w:rPr>
                <w:sz w:val="16"/>
                <w:szCs w:val="16"/>
              </w:rPr>
              <w:t>Параньгинскоий</w:t>
            </w:r>
            <w:proofErr w:type="spellEnd"/>
            <w:r>
              <w:rPr>
                <w:sz w:val="16"/>
                <w:szCs w:val="16"/>
              </w:rPr>
              <w:t xml:space="preserve"> район</w:t>
            </w:r>
            <w:proofErr w:type="gramStart"/>
            <w:r>
              <w:rPr>
                <w:sz w:val="16"/>
                <w:szCs w:val="16"/>
              </w:rPr>
              <w:t xml:space="preserve"> ,</w:t>
            </w:r>
            <w:proofErr w:type="gramEnd"/>
            <w:r>
              <w:rPr>
                <w:sz w:val="16"/>
                <w:szCs w:val="16"/>
              </w:rPr>
              <w:t xml:space="preserve"> Республика Марий Эл,</w:t>
            </w:r>
          </w:p>
          <w:p w:rsidR="0036609F" w:rsidRDefault="0036609F" w:rsidP="001A6037">
            <w:pPr>
              <w:spacing w:line="20" w:lineRule="atLeast"/>
              <w:jc w:val="center"/>
              <w:rPr>
                <w:sz w:val="16"/>
                <w:szCs w:val="16"/>
              </w:rPr>
            </w:pPr>
            <w:r>
              <w:rPr>
                <w:sz w:val="16"/>
                <w:szCs w:val="16"/>
              </w:rPr>
              <w:t>425570</w:t>
            </w:r>
          </w:p>
          <w:p w:rsidR="0036609F" w:rsidRDefault="0036609F" w:rsidP="001A6037">
            <w:pPr>
              <w:spacing w:line="20" w:lineRule="atLeast"/>
              <w:jc w:val="center"/>
              <w:rPr>
                <w:sz w:val="16"/>
                <w:szCs w:val="16"/>
              </w:rPr>
            </w:pPr>
            <w:r>
              <w:rPr>
                <w:sz w:val="16"/>
                <w:szCs w:val="16"/>
              </w:rPr>
              <w:t>Тел./факс (83639) 4-16-62</w:t>
            </w:r>
          </w:p>
          <w:p w:rsidR="0036609F" w:rsidRDefault="0036609F" w:rsidP="001A6037">
            <w:pPr>
              <w:spacing w:line="20" w:lineRule="atLeast"/>
              <w:jc w:val="center"/>
              <w:rPr>
                <w:sz w:val="16"/>
                <w:szCs w:val="16"/>
              </w:rPr>
            </w:pPr>
            <w:r>
              <w:rPr>
                <w:sz w:val="16"/>
                <w:szCs w:val="16"/>
              </w:rPr>
              <w:t xml:space="preserve"> ОГРН 1061226000593,</w:t>
            </w:r>
          </w:p>
          <w:p w:rsidR="0036609F" w:rsidRDefault="0036609F" w:rsidP="001A6037">
            <w:pPr>
              <w:spacing w:line="20" w:lineRule="atLeast"/>
              <w:jc w:val="center"/>
              <w:rPr>
                <w:sz w:val="16"/>
                <w:szCs w:val="16"/>
              </w:rPr>
            </w:pPr>
            <w:r>
              <w:rPr>
                <w:sz w:val="16"/>
                <w:szCs w:val="16"/>
              </w:rPr>
              <w:t>ИНН/КПП 1211003740/121101001</w:t>
            </w:r>
          </w:p>
        </w:tc>
      </w:tr>
    </w:tbl>
    <w:p w:rsidR="0036609F" w:rsidRDefault="00890D89" w:rsidP="0036609F">
      <w:pPr>
        <w:jc w:val="center"/>
        <w:rPr>
          <w:sz w:val="28"/>
          <w:szCs w:val="28"/>
        </w:rPr>
      </w:pPr>
      <w:r w:rsidRPr="00890D89">
        <w:pict>
          <v:shape id="_x0000_s1027" type="#_x0000_t32" style="position:absolute;left:0;text-align:left;margin-left:19.2pt;margin-top:11.65pt;width:429pt;height:0;z-index:251661312;mso-position-horizontal-relative:text;mso-position-vertical-relative:text" o:connectortype="straight" strokeweight="1.5pt"/>
        </w:pict>
      </w:r>
    </w:p>
    <w:p w:rsidR="0036609F" w:rsidRDefault="0036609F" w:rsidP="0036609F">
      <w:pPr>
        <w:tabs>
          <w:tab w:val="left" w:pos="4395"/>
          <w:tab w:val="left" w:pos="4830"/>
          <w:tab w:val="left" w:pos="5670"/>
        </w:tabs>
        <w:jc w:val="center"/>
        <w:rPr>
          <w:b/>
          <w:sz w:val="32"/>
          <w:szCs w:val="32"/>
        </w:rPr>
      </w:pPr>
      <w:r>
        <w:rPr>
          <w:b/>
          <w:sz w:val="32"/>
          <w:szCs w:val="32"/>
        </w:rPr>
        <w:t>ПУНЧАЛ</w:t>
      </w:r>
      <w:r>
        <w:rPr>
          <w:b/>
          <w:sz w:val="32"/>
          <w:szCs w:val="32"/>
        </w:rPr>
        <w:tab/>
      </w:r>
      <w:r>
        <w:rPr>
          <w:b/>
          <w:sz w:val="32"/>
          <w:szCs w:val="32"/>
        </w:rPr>
        <w:tab/>
      </w:r>
      <w:r>
        <w:rPr>
          <w:b/>
          <w:sz w:val="32"/>
          <w:szCs w:val="32"/>
        </w:rPr>
        <w:tab/>
        <w:t>ПОСТАНОВЛЕНИЕ</w:t>
      </w:r>
    </w:p>
    <w:p w:rsidR="00C447AB" w:rsidRDefault="00C447AB" w:rsidP="0036609F">
      <w:pPr>
        <w:tabs>
          <w:tab w:val="left" w:pos="4395"/>
          <w:tab w:val="left" w:pos="4830"/>
          <w:tab w:val="left" w:pos="5670"/>
        </w:tabs>
        <w:jc w:val="center"/>
        <w:rPr>
          <w:sz w:val="28"/>
          <w:szCs w:val="28"/>
        </w:rPr>
      </w:pPr>
    </w:p>
    <w:p w:rsidR="000D479B" w:rsidRPr="00C447AB" w:rsidRDefault="00C447AB" w:rsidP="00C447AB">
      <w:pPr>
        <w:tabs>
          <w:tab w:val="left" w:pos="7920"/>
        </w:tabs>
        <w:jc w:val="both"/>
        <w:rPr>
          <w:sz w:val="28"/>
          <w:szCs w:val="28"/>
        </w:rPr>
      </w:pPr>
      <w:r w:rsidRPr="00C447AB">
        <w:rPr>
          <w:sz w:val="28"/>
          <w:szCs w:val="28"/>
        </w:rPr>
        <w:t xml:space="preserve">от </w:t>
      </w:r>
      <w:r w:rsidR="00AF1860">
        <w:rPr>
          <w:sz w:val="28"/>
          <w:szCs w:val="28"/>
        </w:rPr>
        <w:t>30 октября</w:t>
      </w:r>
      <w:r w:rsidR="00D30416">
        <w:rPr>
          <w:sz w:val="28"/>
          <w:szCs w:val="28"/>
        </w:rPr>
        <w:t xml:space="preserve"> 2023</w:t>
      </w:r>
      <w:r w:rsidR="0058301B">
        <w:rPr>
          <w:sz w:val="28"/>
          <w:szCs w:val="28"/>
        </w:rPr>
        <w:t xml:space="preserve"> года</w:t>
      </w:r>
      <w:r w:rsidR="0058301B">
        <w:rPr>
          <w:sz w:val="28"/>
          <w:szCs w:val="28"/>
        </w:rPr>
        <w:tab/>
        <w:t xml:space="preserve">№ </w:t>
      </w:r>
      <w:r w:rsidR="00394292">
        <w:rPr>
          <w:sz w:val="28"/>
          <w:szCs w:val="28"/>
        </w:rPr>
        <w:t>121</w:t>
      </w:r>
      <w:r w:rsidRPr="00C447AB">
        <w:rPr>
          <w:sz w:val="28"/>
          <w:szCs w:val="28"/>
        </w:rPr>
        <w:t>-П</w:t>
      </w:r>
    </w:p>
    <w:p w:rsidR="00C447AB" w:rsidRDefault="00C447AB"/>
    <w:p w:rsidR="008A0D2B" w:rsidRPr="00E22917" w:rsidRDefault="008A0D2B" w:rsidP="008A0D2B">
      <w:pPr>
        <w:jc w:val="center"/>
        <w:rPr>
          <w:sz w:val="28"/>
          <w:szCs w:val="28"/>
        </w:rPr>
      </w:pPr>
      <w:r>
        <w:rPr>
          <w:b/>
          <w:sz w:val="28"/>
          <w:szCs w:val="28"/>
        </w:rPr>
        <w:t>О внесении изменений в постановление об оплате труда отдельных категорий работников осуществляющих профессиональную деятельность по профессиям рабочих.</w:t>
      </w:r>
    </w:p>
    <w:p w:rsidR="008A0D2B" w:rsidRPr="005C0448" w:rsidRDefault="008A0D2B" w:rsidP="00652328">
      <w:pPr>
        <w:jc w:val="both"/>
        <w:rPr>
          <w:sz w:val="28"/>
          <w:szCs w:val="28"/>
        </w:rPr>
      </w:pPr>
      <w:r>
        <w:rPr>
          <w:sz w:val="28"/>
          <w:szCs w:val="28"/>
        </w:rPr>
        <w:t xml:space="preserve">               В соответствии с постановлением Правительства Республики Марий Эл от 29 сентября 2023 г.  № 466</w:t>
      </w:r>
      <w:proofErr w:type="gramStart"/>
      <w:r>
        <w:rPr>
          <w:sz w:val="28"/>
          <w:szCs w:val="28"/>
        </w:rPr>
        <w:t xml:space="preserve"> </w:t>
      </w:r>
      <w:r w:rsidRPr="005C0448">
        <w:rPr>
          <w:sz w:val="28"/>
          <w:szCs w:val="28"/>
        </w:rPr>
        <w:t>О</w:t>
      </w:r>
      <w:proofErr w:type="gramEnd"/>
      <w:r w:rsidRPr="005C0448">
        <w:rPr>
          <w:sz w:val="28"/>
          <w:szCs w:val="28"/>
        </w:rPr>
        <w:t xml:space="preserve"> </w:t>
      </w:r>
      <w:r>
        <w:rPr>
          <w:sz w:val="28"/>
          <w:szCs w:val="28"/>
        </w:rPr>
        <w:t>внесении изменений в некоторые постановления Правительства Республики Марий Эл администрация Городского поселения Параньга</w:t>
      </w:r>
    </w:p>
    <w:p w:rsidR="008A0D2B" w:rsidRDefault="008A0D2B" w:rsidP="008A0D2B">
      <w:pPr>
        <w:jc w:val="center"/>
        <w:rPr>
          <w:sz w:val="28"/>
          <w:szCs w:val="28"/>
        </w:rPr>
      </w:pPr>
      <w:proofErr w:type="spellStart"/>
      <w:proofErr w:type="gramStart"/>
      <w:r>
        <w:rPr>
          <w:b/>
          <w:sz w:val="28"/>
          <w:szCs w:val="28"/>
        </w:rPr>
        <w:t>п</w:t>
      </w:r>
      <w:proofErr w:type="spellEnd"/>
      <w:proofErr w:type="gramEnd"/>
      <w:r w:rsidRPr="005C0448">
        <w:rPr>
          <w:b/>
          <w:sz w:val="28"/>
          <w:szCs w:val="28"/>
        </w:rPr>
        <w:t xml:space="preserve"> о с т а </w:t>
      </w:r>
      <w:proofErr w:type="spellStart"/>
      <w:r w:rsidRPr="005C0448">
        <w:rPr>
          <w:b/>
          <w:sz w:val="28"/>
          <w:szCs w:val="28"/>
        </w:rPr>
        <w:t>н</w:t>
      </w:r>
      <w:proofErr w:type="spellEnd"/>
      <w:r w:rsidRPr="005C0448">
        <w:rPr>
          <w:b/>
          <w:sz w:val="28"/>
          <w:szCs w:val="28"/>
        </w:rPr>
        <w:t xml:space="preserve"> о в л я е т:</w:t>
      </w:r>
    </w:p>
    <w:p w:rsidR="008A0D2B" w:rsidRDefault="008A0D2B" w:rsidP="008A0D2B">
      <w:pPr>
        <w:ind w:firstLine="708"/>
        <w:jc w:val="both"/>
        <w:rPr>
          <w:sz w:val="28"/>
          <w:szCs w:val="28"/>
        </w:rPr>
      </w:pPr>
      <w:proofErr w:type="gramStart"/>
      <w:r>
        <w:rPr>
          <w:sz w:val="26"/>
          <w:szCs w:val="26"/>
        </w:rPr>
        <w:t>1</w:t>
      </w:r>
      <w:r w:rsidRPr="005C0448">
        <w:rPr>
          <w:sz w:val="28"/>
          <w:szCs w:val="28"/>
        </w:rPr>
        <w:t>.</w:t>
      </w:r>
      <w:r>
        <w:rPr>
          <w:sz w:val="28"/>
          <w:szCs w:val="28"/>
        </w:rPr>
        <w:t>Внести изменения в положение об оплате труда работников, осуществляющих профессиональную деятельность по профессиям рабочих, утвержденном постановлением администрации Городского поселения Параньга работников аппарата администрации, осуществляющих профессиональную деятельность по профессиям рабочих, установленные Положением об оплате труда</w:t>
      </w:r>
      <w:r w:rsidRPr="00E22917">
        <w:rPr>
          <w:sz w:val="28"/>
          <w:szCs w:val="28"/>
        </w:rPr>
        <w:t xml:space="preserve"> </w:t>
      </w:r>
      <w:r>
        <w:rPr>
          <w:sz w:val="28"/>
          <w:szCs w:val="28"/>
        </w:rPr>
        <w:t xml:space="preserve">работников аппарата администрации Городского поселения Параньга от 31 января 2022 г.  № 9-П «Об оплате труда отдельных категорий работников </w:t>
      </w:r>
      <w:proofErr w:type="spellStart"/>
      <w:r>
        <w:rPr>
          <w:sz w:val="28"/>
          <w:szCs w:val="28"/>
        </w:rPr>
        <w:t>Параньгинской</w:t>
      </w:r>
      <w:proofErr w:type="spellEnd"/>
      <w:r>
        <w:rPr>
          <w:sz w:val="28"/>
          <w:szCs w:val="28"/>
        </w:rPr>
        <w:t xml:space="preserve"> городской администрации </w:t>
      </w:r>
      <w:proofErr w:type="spellStart"/>
      <w:r>
        <w:rPr>
          <w:sz w:val="28"/>
          <w:szCs w:val="28"/>
        </w:rPr>
        <w:t>Параньгинского</w:t>
      </w:r>
      <w:proofErr w:type="spellEnd"/>
      <w:r>
        <w:rPr>
          <w:sz w:val="28"/>
          <w:szCs w:val="28"/>
        </w:rPr>
        <w:t xml:space="preserve"> муниципального района Республики</w:t>
      </w:r>
      <w:proofErr w:type="gramEnd"/>
      <w:r>
        <w:rPr>
          <w:sz w:val="28"/>
          <w:szCs w:val="28"/>
        </w:rPr>
        <w:t xml:space="preserve"> Марий Эл с изменениями, внесенными постановлением от 05 октября 2022г.№ 95-П.</w:t>
      </w:r>
    </w:p>
    <w:p w:rsidR="008A0D2B" w:rsidRDefault="008A0D2B" w:rsidP="008A0D2B">
      <w:pPr>
        <w:ind w:firstLine="708"/>
        <w:jc w:val="both"/>
        <w:rPr>
          <w:sz w:val="28"/>
          <w:szCs w:val="28"/>
        </w:rPr>
      </w:pPr>
      <w:r>
        <w:rPr>
          <w:sz w:val="28"/>
          <w:szCs w:val="28"/>
        </w:rPr>
        <w:t>2. Таблицу пункта 5 изложить в следующей редакции</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5"/>
        <w:gridCol w:w="1495"/>
        <w:gridCol w:w="1871"/>
      </w:tblGrid>
      <w:tr w:rsidR="008A0D2B" w:rsidRPr="004630AF" w:rsidTr="008A0D2B">
        <w:tc>
          <w:tcPr>
            <w:tcW w:w="5565" w:type="dxa"/>
            <w:vAlign w:val="center"/>
          </w:tcPr>
          <w:p w:rsidR="008A0D2B" w:rsidRDefault="008A0D2B" w:rsidP="008A0D2B">
            <w:pPr>
              <w:spacing w:line="322" w:lineRule="exact"/>
              <w:ind w:right="-285"/>
              <w:jc w:val="center"/>
            </w:pPr>
          </w:p>
          <w:p w:rsidR="008A0D2B" w:rsidRPr="004630AF" w:rsidRDefault="008A0D2B" w:rsidP="008A0D2B">
            <w:pPr>
              <w:spacing w:line="322" w:lineRule="exact"/>
              <w:ind w:right="-285"/>
              <w:jc w:val="center"/>
            </w:pPr>
            <w:r w:rsidRPr="004630AF">
              <w:t>Профессионально-квалификационная</w:t>
            </w:r>
            <w:r w:rsidRPr="004630AF">
              <w:rPr>
                <w:spacing w:val="-2"/>
              </w:rPr>
              <w:t xml:space="preserve"> группа</w:t>
            </w:r>
          </w:p>
        </w:tc>
        <w:tc>
          <w:tcPr>
            <w:tcW w:w="1495" w:type="dxa"/>
            <w:vAlign w:val="center"/>
          </w:tcPr>
          <w:p w:rsidR="008A0D2B" w:rsidRPr="004630AF" w:rsidRDefault="008A0D2B" w:rsidP="008A0D2B">
            <w:pPr>
              <w:spacing w:line="322" w:lineRule="exact"/>
              <w:ind w:right="-285"/>
              <w:jc w:val="center"/>
            </w:pPr>
            <w:r w:rsidRPr="004630AF">
              <w:t>Базовый оклад (рублей)</w:t>
            </w:r>
          </w:p>
        </w:tc>
        <w:tc>
          <w:tcPr>
            <w:tcW w:w="1871" w:type="dxa"/>
            <w:vAlign w:val="center"/>
          </w:tcPr>
          <w:p w:rsidR="008A0D2B" w:rsidRPr="004630AF" w:rsidRDefault="008A0D2B" w:rsidP="008A0D2B">
            <w:pPr>
              <w:spacing w:line="322" w:lineRule="exact"/>
              <w:ind w:right="-285"/>
              <w:jc w:val="center"/>
            </w:pPr>
            <w:r>
              <w:t>Повышающий коэффициент о занимаемой должности</w:t>
            </w:r>
          </w:p>
        </w:tc>
      </w:tr>
      <w:tr w:rsidR="008A0D2B" w:rsidRPr="00107C7D" w:rsidTr="0014283A">
        <w:tc>
          <w:tcPr>
            <w:tcW w:w="5565" w:type="dxa"/>
          </w:tcPr>
          <w:p w:rsidR="008A0D2B" w:rsidRPr="004A1592" w:rsidRDefault="008A0D2B" w:rsidP="008A0D2B">
            <w:pPr>
              <w:numPr>
                <w:ilvl w:val="0"/>
                <w:numId w:val="1"/>
              </w:numPr>
              <w:shd w:val="clear" w:color="auto" w:fill="FFFFFF"/>
              <w:spacing w:before="216" w:line="322" w:lineRule="exact"/>
              <w:ind w:left="70" w:right="-285" w:hanging="70"/>
              <w:rPr>
                <w:sz w:val="28"/>
                <w:szCs w:val="28"/>
              </w:rPr>
            </w:pPr>
            <w:r w:rsidRPr="004A1592">
              <w:rPr>
                <w:sz w:val="28"/>
                <w:szCs w:val="28"/>
              </w:rPr>
              <w:t>Общеотраслевые профессии рабочих первого уровня 1 квалификационный уровень:</w:t>
            </w:r>
          </w:p>
          <w:p w:rsidR="008A0D2B" w:rsidRDefault="008A0D2B" w:rsidP="0014283A">
            <w:pPr>
              <w:shd w:val="clear" w:color="auto" w:fill="FFFFFF"/>
              <w:spacing w:before="216" w:line="322" w:lineRule="exact"/>
              <w:ind w:left="70" w:right="-285"/>
              <w:rPr>
                <w:sz w:val="28"/>
                <w:szCs w:val="28"/>
              </w:rPr>
            </w:pPr>
            <w:r>
              <w:rPr>
                <w:sz w:val="28"/>
                <w:szCs w:val="28"/>
              </w:rPr>
              <w:t>Уборщик служебных помещений</w:t>
            </w:r>
          </w:p>
          <w:p w:rsidR="008A0D2B" w:rsidRPr="00DF7A4C" w:rsidRDefault="008A0D2B" w:rsidP="0014283A">
            <w:pPr>
              <w:shd w:val="clear" w:color="auto" w:fill="FFFFFF"/>
              <w:spacing w:before="216" w:line="322" w:lineRule="exact"/>
              <w:ind w:left="70" w:right="-285"/>
              <w:rPr>
                <w:sz w:val="28"/>
                <w:szCs w:val="28"/>
              </w:rPr>
            </w:pPr>
            <w:r>
              <w:rPr>
                <w:sz w:val="28"/>
                <w:szCs w:val="28"/>
              </w:rPr>
              <w:lastRenderedPageBreak/>
              <w:t>Оператор газовых котельны</w:t>
            </w:r>
            <w:proofErr w:type="gramStart"/>
            <w:r>
              <w:rPr>
                <w:sz w:val="28"/>
                <w:szCs w:val="28"/>
              </w:rPr>
              <w:t>х(</w:t>
            </w:r>
            <w:proofErr w:type="gramEnd"/>
            <w:r>
              <w:rPr>
                <w:sz w:val="28"/>
                <w:szCs w:val="28"/>
              </w:rPr>
              <w:t>кочегар)</w:t>
            </w:r>
          </w:p>
        </w:tc>
        <w:tc>
          <w:tcPr>
            <w:tcW w:w="1495" w:type="dxa"/>
          </w:tcPr>
          <w:p w:rsidR="008A0D2B" w:rsidRDefault="008A0D2B" w:rsidP="0014283A">
            <w:pPr>
              <w:spacing w:line="322" w:lineRule="exact"/>
              <w:ind w:right="-285"/>
              <w:jc w:val="center"/>
              <w:rPr>
                <w:sz w:val="28"/>
                <w:szCs w:val="28"/>
              </w:rPr>
            </w:pPr>
          </w:p>
          <w:p w:rsidR="008A0D2B" w:rsidRDefault="008A0D2B" w:rsidP="0014283A">
            <w:pPr>
              <w:spacing w:line="322" w:lineRule="exact"/>
              <w:ind w:right="-285"/>
              <w:rPr>
                <w:sz w:val="28"/>
                <w:szCs w:val="28"/>
              </w:rPr>
            </w:pPr>
          </w:p>
          <w:p w:rsidR="008A0D2B" w:rsidRDefault="008A0D2B" w:rsidP="0014283A">
            <w:pPr>
              <w:spacing w:line="322" w:lineRule="exact"/>
              <w:ind w:right="-285"/>
              <w:rPr>
                <w:sz w:val="28"/>
                <w:szCs w:val="28"/>
              </w:rPr>
            </w:pPr>
          </w:p>
          <w:p w:rsidR="008A0D2B" w:rsidRDefault="008A0D2B" w:rsidP="0014283A">
            <w:pPr>
              <w:spacing w:line="322" w:lineRule="exact"/>
              <w:ind w:right="-285"/>
              <w:rPr>
                <w:sz w:val="28"/>
                <w:szCs w:val="28"/>
              </w:rPr>
            </w:pPr>
          </w:p>
          <w:p w:rsidR="008A0D2B" w:rsidRDefault="008A0D2B" w:rsidP="0014283A">
            <w:pPr>
              <w:spacing w:line="322" w:lineRule="exact"/>
              <w:ind w:right="-285"/>
              <w:rPr>
                <w:sz w:val="28"/>
                <w:szCs w:val="28"/>
              </w:rPr>
            </w:pPr>
            <w:r>
              <w:rPr>
                <w:sz w:val="28"/>
                <w:szCs w:val="28"/>
              </w:rPr>
              <w:t>6085</w:t>
            </w:r>
          </w:p>
          <w:p w:rsidR="008A0D2B" w:rsidRDefault="008A0D2B" w:rsidP="0014283A">
            <w:pPr>
              <w:spacing w:line="322" w:lineRule="exact"/>
              <w:ind w:right="-285"/>
              <w:rPr>
                <w:sz w:val="28"/>
                <w:szCs w:val="28"/>
              </w:rPr>
            </w:pPr>
          </w:p>
          <w:p w:rsidR="008A0D2B" w:rsidRPr="00107C7D" w:rsidRDefault="008A0D2B" w:rsidP="0014283A">
            <w:pPr>
              <w:spacing w:line="322" w:lineRule="exact"/>
              <w:ind w:right="-285"/>
              <w:rPr>
                <w:sz w:val="28"/>
                <w:szCs w:val="28"/>
              </w:rPr>
            </w:pPr>
            <w:r>
              <w:rPr>
                <w:sz w:val="28"/>
                <w:szCs w:val="28"/>
              </w:rPr>
              <w:lastRenderedPageBreak/>
              <w:t>6085</w:t>
            </w:r>
          </w:p>
        </w:tc>
        <w:tc>
          <w:tcPr>
            <w:tcW w:w="1871" w:type="dxa"/>
          </w:tcPr>
          <w:p w:rsidR="008A0D2B" w:rsidRDefault="008A0D2B" w:rsidP="0014283A">
            <w:pPr>
              <w:spacing w:line="322" w:lineRule="exact"/>
              <w:ind w:right="-285"/>
              <w:jc w:val="center"/>
              <w:rPr>
                <w:sz w:val="28"/>
                <w:szCs w:val="28"/>
              </w:rPr>
            </w:pPr>
          </w:p>
          <w:p w:rsidR="008A0D2B" w:rsidRDefault="008A0D2B" w:rsidP="0014283A">
            <w:pPr>
              <w:spacing w:line="322" w:lineRule="exact"/>
              <w:ind w:right="-285"/>
              <w:jc w:val="center"/>
              <w:rPr>
                <w:sz w:val="28"/>
                <w:szCs w:val="28"/>
              </w:rPr>
            </w:pPr>
          </w:p>
          <w:p w:rsidR="008A0D2B" w:rsidRDefault="008A0D2B" w:rsidP="0014283A">
            <w:pPr>
              <w:spacing w:line="322" w:lineRule="exact"/>
              <w:ind w:right="-285"/>
              <w:jc w:val="center"/>
              <w:rPr>
                <w:sz w:val="28"/>
                <w:szCs w:val="28"/>
              </w:rPr>
            </w:pPr>
          </w:p>
          <w:p w:rsidR="008A0D2B" w:rsidRDefault="008A0D2B" w:rsidP="0014283A">
            <w:pPr>
              <w:spacing w:line="322" w:lineRule="exact"/>
              <w:ind w:right="-285"/>
              <w:jc w:val="center"/>
              <w:rPr>
                <w:sz w:val="28"/>
                <w:szCs w:val="28"/>
              </w:rPr>
            </w:pPr>
          </w:p>
          <w:p w:rsidR="008A0D2B" w:rsidRDefault="008A0D2B" w:rsidP="0014283A">
            <w:pPr>
              <w:spacing w:line="322" w:lineRule="exact"/>
              <w:ind w:right="-285"/>
              <w:jc w:val="center"/>
              <w:rPr>
                <w:sz w:val="28"/>
                <w:szCs w:val="28"/>
              </w:rPr>
            </w:pPr>
            <w:r>
              <w:rPr>
                <w:sz w:val="28"/>
                <w:szCs w:val="28"/>
              </w:rPr>
              <w:t>1,0</w:t>
            </w:r>
          </w:p>
          <w:p w:rsidR="008A0D2B" w:rsidRDefault="008A0D2B" w:rsidP="0014283A">
            <w:pPr>
              <w:jc w:val="center"/>
              <w:rPr>
                <w:sz w:val="28"/>
                <w:szCs w:val="28"/>
              </w:rPr>
            </w:pPr>
          </w:p>
          <w:p w:rsidR="008A0D2B" w:rsidRPr="003C05A8" w:rsidRDefault="008A0D2B" w:rsidP="0014283A">
            <w:pPr>
              <w:jc w:val="center"/>
              <w:rPr>
                <w:sz w:val="28"/>
                <w:szCs w:val="28"/>
              </w:rPr>
            </w:pPr>
            <w:r>
              <w:rPr>
                <w:sz w:val="28"/>
                <w:szCs w:val="28"/>
              </w:rPr>
              <w:lastRenderedPageBreak/>
              <w:t xml:space="preserve">     1,0</w:t>
            </w:r>
          </w:p>
        </w:tc>
      </w:tr>
    </w:tbl>
    <w:p w:rsidR="008A0D2B" w:rsidRPr="00E22917" w:rsidRDefault="008A0D2B" w:rsidP="008A0D2B">
      <w:pPr>
        <w:ind w:firstLine="708"/>
        <w:jc w:val="both"/>
        <w:rPr>
          <w:sz w:val="28"/>
          <w:szCs w:val="28"/>
        </w:rPr>
      </w:pPr>
    </w:p>
    <w:p w:rsidR="008A0D2B" w:rsidRDefault="008A0D2B" w:rsidP="008A0D2B">
      <w:pPr>
        <w:pStyle w:val="a4"/>
        <w:spacing w:after="0"/>
        <w:ind w:left="0" w:firstLine="708"/>
        <w:jc w:val="both"/>
        <w:rPr>
          <w:sz w:val="28"/>
          <w:szCs w:val="28"/>
        </w:rPr>
      </w:pPr>
      <w:r>
        <w:rPr>
          <w:sz w:val="28"/>
          <w:szCs w:val="28"/>
        </w:rPr>
        <w:t>3. Настоящее постановление вступает в силу после его обнародования и распространяется на правоотношения, возникшие с 01 октября 2023 года.</w:t>
      </w:r>
    </w:p>
    <w:p w:rsidR="00C447AB" w:rsidRDefault="00C447AB" w:rsidP="00C447AB">
      <w:pPr>
        <w:jc w:val="both"/>
        <w:rPr>
          <w:sz w:val="28"/>
          <w:szCs w:val="28"/>
        </w:rPr>
      </w:pPr>
    </w:p>
    <w:p w:rsidR="00C447AB" w:rsidRDefault="00C447AB" w:rsidP="00C447AB">
      <w:pPr>
        <w:rPr>
          <w:sz w:val="28"/>
          <w:szCs w:val="28"/>
        </w:rPr>
      </w:pPr>
      <w:r>
        <w:rPr>
          <w:sz w:val="28"/>
          <w:szCs w:val="28"/>
        </w:rPr>
        <w:t xml:space="preserve">Глава  </w:t>
      </w:r>
      <w:proofErr w:type="spellStart"/>
      <w:r>
        <w:rPr>
          <w:sz w:val="28"/>
          <w:szCs w:val="28"/>
        </w:rPr>
        <w:t>Параньгинской</w:t>
      </w:r>
      <w:proofErr w:type="spellEnd"/>
    </w:p>
    <w:p w:rsidR="00C447AB" w:rsidRDefault="00C447AB" w:rsidP="00C447AB">
      <w:pPr>
        <w:rPr>
          <w:sz w:val="28"/>
          <w:szCs w:val="28"/>
        </w:rPr>
      </w:pPr>
      <w:r>
        <w:rPr>
          <w:sz w:val="28"/>
          <w:szCs w:val="28"/>
        </w:rPr>
        <w:t xml:space="preserve">городской администрации:                                               </w:t>
      </w:r>
      <w:proofErr w:type="spellStart"/>
      <w:r>
        <w:rPr>
          <w:sz w:val="28"/>
          <w:szCs w:val="28"/>
        </w:rPr>
        <w:t>К.К.Ахматгараев</w:t>
      </w:r>
      <w:proofErr w:type="spellEnd"/>
    </w:p>
    <w:p w:rsidR="00C447AB" w:rsidRDefault="00C447AB" w:rsidP="00C447AB">
      <w:pPr>
        <w:jc w:val="both"/>
      </w:pPr>
    </w:p>
    <w:sectPr w:rsidR="00C447AB" w:rsidSect="000D4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00B9"/>
    <w:multiLevelType w:val="hybridMultilevel"/>
    <w:tmpl w:val="6FB6F626"/>
    <w:lvl w:ilvl="0" w:tplc="3B2436BE">
      <w:start w:val="1"/>
      <w:numFmt w:val="decimal"/>
      <w:lvlText w:val="%1."/>
      <w:lvlJc w:val="left"/>
      <w:pPr>
        <w:ind w:left="403" w:hanging="360"/>
      </w:pPr>
      <w:rPr>
        <w:rFonts w:hint="default"/>
        <w:sz w:val="28"/>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09F"/>
    <w:rsid w:val="00001B72"/>
    <w:rsid w:val="000B1804"/>
    <w:rsid w:val="000D479B"/>
    <w:rsid w:val="001021F3"/>
    <w:rsid w:val="001377F0"/>
    <w:rsid w:val="00164A7C"/>
    <w:rsid w:val="00176E85"/>
    <w:rsid w:val="001E40E6"/>
    <w:rsid w:val="002176F8"/>
    <w:rsid w:val="00365243"/>
    <w:rsid w:val="00365E60"/>
    <w:rsid w:val="0036609F"/>
    <w:rsid w:val="00394292"/>
    <w:rsid w:val="004454E7"/>
    <w:rsid w:val="004D202E"/>
    <w:rsid w:val="0058301B"/>
    <w:rsid w:val="00652328"/>
    <w:rsid w:val="006B7446"/>
    <w:rsid w:val="006C4C11"/>
    <w:rsid w:val="007E4591"/>
    <w:rsid w:val="0082029D"/>
    <w:rsid w:val="00890D89"/>
    <w:rsid w:val="008A0D2B"/>
    <w:rsid w:val="009E43E7"/>
    <w:rsid w:val="00A01FBD"/>
    <w:rsid w:val="00AF1860"/>
    <w:rsid w:val="00C447AB"/>
    <w:rsid w:val="00C51B59"/>
    <w:rsid w:val="00C7431B"/>
    <w:rsid w:val="00D30416"/>
    <w:rsid w:val="00D90827"/>
    <w:rsid w:val="00FC5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C447AB"/>
    <w:rPr>
      <w:b/>
      <w:bCs/>
      <w:color w:val="008000"/>
    </w:rPr>
  </w:style>
  <w:style w:type="paragraph" w:customStyle="1" w:styleId="ConsPlusTitle">
    <w:name w:val="ConsPlusTitle"/>
    <w:rsid w:val="00C447AB"/>
    <w:pPr>
      <w:widowControl w:val="0"/>
      <w:autoSpaceDE w:val="0"/>
      <w:autoSpaceDN w:val="0"/>
      <w:spacing w:after="0" w:line="240" w:lineRule="auto"/>
    </w:pPr>
    <w:rPr>
      <w:rFonts w:ascii="Calibri" w:eastAsia="Times New Roman" w:hAnsi="Calibri" w:cs="Calibri"/>
      <w:b/>
      <w:szCs w:val="20"/>
      <w:lang w:eastAsia="ru-RU"/>
    </w:rPr>
  </w:style>
  <w:style w:type="paragraph" w:styleId="a4">
    <w:name w:val="Body Text Indent"/>
    <w:basedOn w:val="a"/>
    <w:link w:val="a5"/>
    <w:uiPriority w:val="99"/>
    <w:unhideWhenUsed/>
    <w:rsid w:val="008A0D2B"/>
    <w:pPr>
      <w:spacing w:after="120"/>
      <w:ind w:left="283"/>
    </w:pPr>
    <w:rPr>
      <w:sz w:val="20"/>
      <w:szCs w:val="20"/>
    </w:rPr>
  </w:style>
  <w:style w:type="character" w:customStyle="1" w:styleId="a5">
    <w:name w:val="Основной текст с отступом Знак"/>
    <w:basedOn w:val="a0"/>
    <w:link w:val="a4"/>
    <w:uiPriority w:val="99"/>
    <w:rsid w:val="008A0D2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76F16-E1E7-4284-9F49-453CC9CB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2023-11-01T06:52:00Z</cp:lastPrinted>
  <dcterms:created xsi:type="dcterms:W3CDTF">2023-11-01T06:29:00Z</dcterms:created>
  <dcterms:modified xsi:type="dcterms:W3CDTF">2023-11-01T06:54:00Z</dcterms:modified>
</cp:coreProperties>
</file>