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3" w:rsidRDefault="0095109C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пояснительной записке</w:t>
      </w:r>
    </w:p>
    <w:p w:rsidR="00BC46C3" w:rsidRDefault="00BC46C3">
      <w:pPr>
        <w:keepNext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46C3" w:rsidRDefault="0095109C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BC46C3" w:rsidRDefault="0095109C">
      <w:pPr>
        <w:keepNext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передаваемых бюджету Мари-Турекского муниципального района Республики Марий Эл из бюджета </w:t>
      </w:r>
      <w:r>
        <w:rPr>
          <w:rFonts w:ascii="Times New Roman" w:hAnsi="Times New Roman" w:cs="Times New Roman"/>
          <w:sz w:val="24"/>
          <w:szCs w:val="24"/>
        </w:rPr>
        <w:br/>
        <w:t xml:space="preserve">Марийского сельского поселения Мари-Турекского муниципального района Республики Марий Эл </w:t>
      </w:r>
      <w:r>
        <w:rPr>
          <w:rFonts w:ascii="Times New Roman" w:hAnsi="Times New Roman" w:cs="Times New Roman"/>
          <w:bCs/>
          <w:sz w:val="24"/>
          <w:szCs w:val="24"/>
        </w:rPr>
        <w:t>на осуществление части переданных полномочий по решению вопросов местного значения в соответствии с заключенными соглашениями</w:t>
      </w:r>
    </w:p>
    <w:p w:rsidR="00BC46C3" w:rsidRDefault="00BC46C3">
      <w:pPr>
        <w:keepNext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46C3" w:rsidRDefault="0095109C">
      <w:pPr>
        <w:keepNext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Вопросы местного значения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«Создание, содержание и организация деятельности аварийно-спасательных служб и (или) аварийно-спасател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ьных формирований на территории поселения» </w:t>
      </w:r>
    </w:p>
    <w:p w:rsidR="00BC46C3" w:rsidRDefault="0095109C">
      <w:pPr>
        <w:keepNext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Период осуществления полномочий: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2024-2026 годы</w:t>
      </w:r>
    </w:p>
    <w:p w:rsidR="00BC46C3" w:rsidRDefault="0095109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Орган местного самоуправления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Мари-Турекского муниципального района Республики Марий Эл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, осуществляющий часть переданных полномочий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:rsidR="00BC46C3" w:rsidRDefault="0095109C">
      <w:pPr>
        <w:keepNext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Мари-Турекског</w:t>
      </w:r>
      <w:r>
        <w:rPr>
          <w:rFonts w:ascii="Times New Roman" w:hAnsi="Times New Roman" w:cs="Times New Roman"/>
          <w:sz w:val="24"/>
          <w:szCs w:val="24"/>
        </w:rPr>
        <w:t>о муниципального района Республики Марий Эл</w:t>
      </w:r>
    </w:p>
    <w:tbl>
      <w:tblPr>
        <w:tblW w:w="14790" w:type="dxa"/>
        <w:tblLayout w:type="fixed"/>
        <w:tblLook w:val="04A0"/>
      </w:tblPr>
      <w:tblGrid>
        <w:gridCol w:w="2101"/>
        <w:gridCol w:w="1920"/>
        <w:gridCol w:w="1996"/>
        <w:gridCol w:w="1860"/>
        <w:gridCol w:w="1816"/>
        <w:gridCol w:w="2055"/>
        <w:gridCol w:w="1010"/>
        <w:gridCol w:w="1019"/>
        <w:gridCol w:w="1013"/>
      </w:tblGrid>
      <w:tr w:rsidR="00BC46C3">
        <w:trPr>
          <w:trHeight w:val="191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BC46C3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BC46C3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BC46C3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C46C3" w:rsidRDefault="0095109C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работ</w:t>
            </w: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(услуг) по содержанию имущества, используемого</w:t>
            </w: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части переданного полномочия</w:t>
            </w: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одной</w:t>
            </w: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работ (услуг) по содержанию имущества, используемого для осуществления части переданного полномочия (</w:t>
            </w:r>
            <m:oMath>
              <w:proofErr w:type="gramStart"/>
              <m:r>
                <w:rPr>
                  <w:rFonts w:ascii="Cambria Math" w:hAnsi="Cambria Math"/>
                </w:rPr>
                <m:t>Ц</m:t>
              </m:r>
              <w:proofErr w:type="gramEnd"/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  <m:e/>
              </m:sPre>
            </m:oMath>
            <w:r>
              <w:rPr>
                <w:rFonts w:ascii="Times New Roman" w:hAnsi="Times New Roman" w:cs="Times New Roman"/>
              </w:rPr>
              <w:t>), рублей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приобретаемого материального запаса, необходимого для осуществления части переданного полномочия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>)</w:t>
            </w:r>
          </w:p>
          <w:p w:rsidR="00BC46C3" w:rsidRDefault="00BC46C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одно</w:t>
            </w:r>
            <w:r>
              <w:rPr>
                <w:rFonts w:ascii="Times New Roman" w:hAnsi="Times New Roman" w:cs="Times New Roman"/>
              </w:rPr>
              <w:t>й единицы приобретаемого материального запаса, необходимого для осуществления части переданного полномочия</w:t>
            </w:r>
          </w:p>
          <w:p w:rsidR="00BC46C3" w:rsidRDefault="0095109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m:oMath>
              <w:proofErr w:type="gramStart"/>
              <m:r>
                <w:rPr>
                  <w:rFonts w:ascii="Cambria Math" w:hAnsi="Cambria Math"/>
                </w:rPr>
                <m:t>Ц</m:t>
              </m:r>
              <w:proofErr w:type="gramEnd"/>
              <m:sPre>
                <m:sPrePr>
                  <m:ctrlPr>
                    <w:rPr>
                      <w:rFonts w:ascii="Cambria Math" w:hAnsi="Cambria Math"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/>
              </m:sPre>
            </m:oMath>
            <w:r>
              <w:rPr>
                <w:rFonts w:ascii="Times New Roman" w:hAnsi="Times New Roman" w:cs="Times New Roman"/>
                <w:b/>
                <w:color w:val="000000" w:themeColor="text1"/>
              </w:rPr>
              <w:t>),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рублей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/>
              <w:ind w:left="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иных</w:t>
            </w:r>
          </w:p>
          <w:p w:rsidR="00BC46C3" w:rsidRDefault="0095109C">
            <w:pPr>
              <w:keepNext/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межбюджетных</w:t>
            </w:r>
          </w:p>
          <w:p w:rsidR="00BC46C3" w:rsidRDefault="0095109C">
            <w:pPr>
              <w:keepNext/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трансфертов</w:t>
            </w:r>
          </w:p>
          <w:p w:rsidR="00BC46C3" w:rsidRDefault="00BC46C3">
            <w:pPr>
              <w:keepNext/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МБТ</m:t>
                  </m:r>
                </m:sub>
              </m:sSub>
            </m:oMath>
            <w:r w:rsidR="0095109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,</w:t>
            </w:r>
          </w:p>
          <w:p w:rsidR="00BC46C3" w:rsidRDefault="0095109C">
            <w:pPr>
              <w:keepNext/>
              <w:widowControl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BC46C3">
        <w:trPr>
          <w:trHeight w:val="27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BC46C3">
        <w:trPr>
          <w:trHeight w:val="271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BC46C3">
        <w:trPr>
          <w:trHeight w:val="29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9510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Мари-Турекский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 Республики Марий Эл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9510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пачка бумаги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46C3">
        <w:trPr>
          <w:trHeight w:val="29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C3" w:rsidRDefault="00BC46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C3" w:rsidRDefault="009510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46C3" w:rsidRDefault="00BC46C3">
      <w:pPr>
        <w:keepNext/>
        <w:spacing w:after="0"/>
        <w:rPr>
          <w:sz w:val="20"/>
          <w:szCs w:val="20"/>
        </w:rPr>
      </w:pPr>
    </w:p>
    <w:sectPr w:rsidR="00BC46C3" w:rsidSect="00BC46C3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46C3"/>
    <w:rsid w:val="0095109C"/>
    <w:rsid w:val="00B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B3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007DE"/>
    <w:rPr>
      <w:rFonts w:ascii="Tahoma" w:eastAsia="Calibri" w:hAnsi="Tahoma" w:cs="Tahoma"/>
      <w:color w:val="000000"/>
      <w:sz w:val="16"/>
      <w:szCs w:val="16"/>
    </w:rPr>
  </w:style>
  <w:style w:type="paragraph" w:customStyle="1" w:styleId="a4">
    <w:name w:val="Заголовок"/>
    <w:basedOn w:val="a"/>
    <w:next w:val="a5"/>
    <w:qFormat/>
    <w:rsid w:val="00BC46C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C46C3"/>
    <w:pPr>
      <w:spacing w:after="140"/>
    </w:pPr>
  </w:style>
  <w:style w:type="paragraph" w:styleId="a6">
    <w:name w:val="List"/>
    <w:basedOn w:val="a5"/>
    <w:rsid w:val="00BC46C3"/>
    <w:rPr>
      <w:rFonts w:cs="Arial"/>
    </w:rPr>
  </w:style>
  <w:style w:type="paragraph" w:customStyle="1" w:styleId="Caption">
    <w:name w:val="Caption"/>
    <w:basedOn w:val="a"/>
    <w:qFormat/>
    <w:rsid w:val="00BC46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C46C3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193FB3"/>
    <w:pPr>
      <w:widowControl w:val="0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007D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>ФО МО "Новоторъяльский муниц. р-н"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2023-12-21T09:05:00Z</cp:lastPrinted>
  <dcterms:created xsi:type="dcterms:W3CDTF">2023-12-21T09:07:00Z</dcterms:created>
  <dcterms:modified xsi:type="dcterms:W3CDTF">2023-12-21T09:07:00Z</dcterms:modified>
  <dc:language>ru-RU</dc:language>
</cp:coreProperties>
</file>