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8464CB" w:rsidRDefault="008464CB" w:rsidP="008464CB">
      <w:pPr>
        <w:pStyle w:val="a9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8464CB" w:rsidRDefault="008464CB" w:rsidP="008464CB">
      <w:pPr>
        <w:pStyle w:val="a9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8464CB" w:rsidRDefault="008464CB" w:rsidP="008464CB">
      <w:pPr>
        <w:pStyle w:val="a9"/>
        <w:jc w:val="center"/>
        <w:rPr>
          <w:b/>
        </w:rPr>
      </w:pPr>
    </w:p>
    <w:p w:rsidR="008464CB" w:rsidRDefault="008464CB" w:rsidP="0084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4CB" w:rsidRPr="008464CB" w:rsidRDefault="008464CB" w:rsidP="0084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64CB" w:rsidRDefault="008464CB" w:rsidP="00FD0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60F" w:rsidRPr="00FD060F" w:rsidRDefault="00FD060F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60F">
        <w:rPr>
          <w:rFonts w:ascii="Times New Roman" w:hAnsi="Times New Roman" w:cs="Times New Roman"/>
          <w:sz w:val="28"/>
          <w:szCs w:val="28"/>
        </w:rPr>
        <w:t xml:space="preserve">от  « </w:t>
      </w:r>
      <w:r w:rsidR="009375D4">
        <w:rPr>
          <w:rFonts w:ascii="Times New Roman" w:hAnsi="Times New Roman" w:cs="Times New Roman"/>
          <w:sz w:val="28"/>
          <w:szCs w:val="28"/>
        </w:rPr>
        <w:t>25</w:t>
      </w:r>
      <w:r w:rsidRPr="00FD060F">
        <w:rPr>
          <w:rFonts w:ascii="Times New Roman" w:hAnsi="Times New Roman" w:cs="Times New Roman"/>
          <w:sz w:val="28"/>
          <w:szCs w:val="28"/>
        </w:rPr>
        <w:t xml:space="preserve"> » </w:t>
      </w:r>
      <w:r w:rsidR="009375D4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 w:rsidR="009375D4">
        <w:rPr>
          <w:rFonts w:ascii="Times New Roman" w:hAnsi="Times New Roman" w:cs="Times New Roman"/>
          <w:sz w:val="28"/>
          <w:szCs w:val="28"/>
        </w:rPr>
        <w:t>61</w:t>
      </w:r>
    </w:p>
    <w:p w:rsidR="00FD060F" w:rsidRDefault="00FD060F" w:rsidP="00FD060F">
      <w:pPr>
        <w:jc w:val="center"/>
        <w:rPr>
          <w:sz w:val="20"/>
          <w:szCs w:val="20"/>
        </w:rPr>
      </w:pP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Красностекловарского</w:t>
      </w: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Красностекловарского</w:t>
        </w:r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r w:rsidRPr="00FD060F">
        <w:rPr>
          <w:sz w:val="28"/>
          <w:szCs w:val="28"/>
        </w:rPr>
        <w:t>Красностекловарская</w:t>
      </w:r>
      <w:r w:rsidRPr="00FD060F">
        <w:rPr>
          <w:rFonts w:eastAsia="Calibri"/>
          <w:sz w:val="28"/>
          <w:szCs w:val="28"/>
        </w:rPr>
        <w:t xml:space="preserve"> сельская администрация  </w:t>
      </w:r>
      <w:proofErr w:type="gramStart"/>
      <w:r w:rsidRPr="00FD060F">
        <w:rPr>
          <w:rFonts w:eastAsia="Calibri"/>
          <w:b/>
          <w:sz w:val="28"/>
          <w:szCs w:val="28"/>
        </w:rPr>
        <w:t>п</w:t>
      </w:r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9375D4">
        <w:rPr>
          <w:b/>
          <w:sz w:val="28"/>
          <w:szCs w:val="28"/>
        </w:rPr>
        <w:t>1.</w:t>
      </w:r>
      <w:r w:rsidRPr="00FD060F">
        <w:rPr>
          <w:sz w:val="28"/>
          <w:szCs w:val="28"/>
        </w:rPr>
        <w:t xml:space="preserve"> Утвердить прилагаемый Порядок ведения муниципальной долговой книги </w:t>
      </w:r>
      <w:r w:rsidR="00FD060F">
        <w:rPr>
          <w:sz w:val="28"/>
          <w:szCs w:val="28"/>
        </w:rPr>
        <w:t>Красностекловарского</w:t>
      </w:r>
      <w:r w:rsidRPr="00FD060F">
        <w:rPr>
          <w:sz w:val="28"/>
          <w:szCs w:val="28"/>
        </w:rPr>
        <w:t xml:space="preserve"> сельского поселения.</w:t>
      </w:r>
    </w:p>
    <w:p w:rsidR="00FD060F" w:rsidRDefault="00FD060F" w:rsidP="00FD060F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</w:t>
      </w:r>
      <w:r w:rsidRPr="009375D4">
        <w:rPr>
          <w:b/>
          <w:sz w:val="28"/>
          <w:szCs w:val="28"/>
        </w:rPr>
        <w:t>2</w:t>
      </w:r>
      <w:r w:rsidRPr="00FD060F">
        <w:rPr>
          <w:rFonts w:eastAsia="SimSun"/>
          <w:sz w:val="28"/>
          <w:szCs w:val="28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rPr>
          <w:rFonts w:eastAsia="SimSun"/>
          <w:sz w:val="28"/>
          <w:szCs w:val="28"/>
        </w:rPr>
        <w:t>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proofErr w:type="spellStart"/>
      <w:r w:rsidRPr="00FD060F">
        <w:rPr>
          <w:rFonts w:eastAsia="SimSun"/>
          <w:sz w:val="28"/>
          <w:szCs w:val="28"/>
        </w:rPr>
        <w:t>Красностекловарское</w:t>
      </w:r>
      <w:proofErr w:type="spellEnd"/>
      <w:r w:rsidRPr="00FD060F">
        <w:rPr>
          <w:rFonts w:eastAsia="SimSun"/>
          <w:sz w:val="28"/>
          <w:szCs w:val="28"/>
        </w:rPr>
        <w:t xml:space="preserve"> сельское поселение по адресу:  </w:t>
      </w:r>
      <w:r w:rsidRPr="00FD060F">
        <w:rPr>
          <w:rFonts w:eastAsia="SimSun"/>
          <w:sz w:val="28"/>
          <w:szCs w:val="28"/>
          <w:lang w:val="en-US"/>
        </w:rPr>
        <w:t>http</w:t>
      </w:r>
      <w:r w:rsidRPr="00FD060F">
        <w:rPr>
          <w:rFonts w:eastAsia="SimSun"/>
          <w:sz w:val="28"/>
          <w:szCs w:val="28"/>
        </w:rPr>
        <w:t>://</w:t>
      </w:r>
      <w:proofErr w:type="spellStart"/>
      <w:r w:rsidRPr="00FD060F">
        <w:rPr>
          <w:rFonts w:eastAsia="SimSun"/>
          <w:sz w:val="28"/>
          <w:szCs w:val="28"/>
          <w:lang w:val="en-US"/>
        </w:rPr>
        <w:t>mari</w:t>
      </w:r>
      <w:proofErr w:type="spellEnd"/>
      <w:r w:rsidRPr="00FD060F">
        <w:rPr>
          <w:rFonts w:eastAsia="SimSun"/>
          <w:sz w:val="28"/>
          <w:szCs w:val="28"/>
        </w:rPr>
        <w:t>-</w:t>
      </w:r>
      <w:r w:rsidRPr="00FD060F">
        <w:rPr>
          <w:rFonts w:eastAsia="SimSun"/>
          <w:sz w:val="28"/>
          <w:szCs w:val="28"/>
          <w:lang w:val="en-US"/>
        </w:rPr>
        <w:t>el</w:t>
      </w:r>
      <w:r w:rsidRPr="00FD060F">
        <w:rPr>
          <w:rFonts w:eastAsia="SimSun"/>
          <w:sz w:val="28"/>
          <w:szCs w:val="28"/>
        </w:rPr>
        <w:t>.</w:t>
      </w:r>
      <w:proofErr w:type="spellStart"/>
      <w:r w:rsidRPr="00FD060F">
        <w:rPr>
          <w:rFonts w:eastAsia="SimSun"/>
          <w:sz w:val="28"/>
          <w:szCs w:val="28"/>
          <w:lang w:val="en-US"/>
        </w:rPr>
        <w:t>gov</w:t>
      </w:r>
      <w:proofErr w:type="spellEnd"/>
      <w:r w:rsidRPr="00FD060F">
        <w:rPr>
          <w:rFonts w:eastAsia="SimSun"/>
          <w:sz w:val="28"/>
          <w:szCs w:val="28"/>
        </w:rPr>
        <w:t>.</w:t>
      </w:r>
      <w:proofErr w:type="spellStart"/>
      <w:r w:rsidRPr="00FD060F">
        <w:rPr>
          <w:rFonts w:eastAsia="SimSun"/>
          <w:sz w:val="28"/>
          <w:szCs w:val="28"/>
          <w:lang w:val="en-US"/>
        </w:rPr>
        <w:t>ru</w:t>
      </w:r>
      <w:proofErr w:type="spellEnd"/>
      <w:r w:rsidRPr="00FD060F">
        <w:rPr>
          <w:rFonts w:eastAsia="SimSun"/>
          <w:sz w:val="28"/>
          <w:szCs w:val="28"/>
        </w:rPr>
        <w:t>/</w:t>
      </w:r>
      <w:proofErr w:type="spellStart"/>
      <w:r w:rsidRPr="00FD060F">
        <w:rPr>
          <w:rFonts w:eastAsia="SimSun"/>
          <w:sz w:val="28"/>
          <w:szCs w:val="28"/>
          <w:lang w:val="en-US"/>
        </w:rPr>
        <w:t>morki</w:t>
      </w:r>
      <w:proofErr w:type="spellEnd"/>
      <w:r w:rsidRPr="00FD060F">
        <w:rPr>
          <w:rFonts w:eastAsia="SimSun"/>
          <w:sz w:val="28"/>
          <w:szCs w:val="28"/>
        </w:rPr>
        <w:t>/</w:t>
      </w:r>
      <w:proofErr w:type="spellStart"/>
      <w:r w:rsidRPr="00FD060F">
        <w:rPr>
          <w:rFonts w:eastAsia="SimSun"/>
          <w:sz w:val="28"/>
          <w:szCs w:val="28"/>
          <w:lang w:val="en-US"/>
        </w:rPr>
        <w:t>krasnsteklovar</w:t>
      </w:r>
      <w:proofErr w:type="spellEnd"/>
      <w:r w:rsidRPr="00FD060F">
        <w:rPr>
          <w:rFonts w:eastAsia="SimSun"/>
          <w:sz w:val="28"/>
          <w:szCs w:val="28"/>
        </w:rPr>
        <w:t>/ .</w:t>
      </w:r>
    </w:p>
    <w:p w:rsidR="009375D4" w:rsidRPr="00FD060F" w:rsidRDefault="009375D4" w:rsidP="00FD060F">
      <w:pPr>
        <w:pStyle w:val="a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9375D4">
        <w:rPr>
          <w:rFonts w:eastAsia="SimSun"/>
          <w:b/>
          <w:sz w:val="28"/>
          <w:szCs w:val="28"/>
        </w:rPr>
        <w:t>3.</w:t>
      </w:r>
      <w:r>
        <w:rPr>
          <w:rFonts w:eastAsia="SimSu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rFonts w:eastAsia="SimSun"/>
          <w:sz w:val="28"/>
          <w:szCs w:val="28"/>
        </w:rPr>
        <w:t>Красностекловарское</w:t>
      </w:r>
      <w:proofErr w:type="spellEnd"/>
      <w:r>
        <w:rPr>
          <w:rFonts w:eastAsia="SimSun"/>
          <w:sz w:val="28"/>
          <w:szCs w:val="28"/>
        </w:rPr>
        <w:t xml:space="preserve"> сельское поселение» от 13 октября 2008 № 55 «О порядке ведения долговой книги муниципального образования «</w:t>
      </w:r>
      <w:proofErr w:type="spellStart"/>
      <w:r>
        <w:rPr>
          <w:rFonts w:eastAsia="SimSun"/>
          <w:sz w:val="28"/>
          <w:szCs w:val="28"/>
        </w:rPr>
        <w:t>Красностекловарское</w:t>
      </w:r>
      <w:proofErr w:type="spellEnd"/>
      <w:r>
        <w:rPr>
          <w:rFonts w:eastAsia="SimSun"/>
          <w:sz w:val="28"/>
          <w:szCs w:val="28"/>
        </w:rPr>
        <w:t xml:space="preserve"> сельское поселение».</w:t>
      </w:r>
    </w:p>
    <w:p w:rsidR="00FD060F" w:rsidRPr="00FD060F" w:rsidRDefault="009375D4" w:rsidP="00FD060F">
      <w:pPr>
        <w:pStyle w:val="a9"/>
        <w:ind w:firstLine="708"/>
        <w:jc w:val="both"/>
        <w:rPr>
          <w:sz w:val="28"/>
          <w:szCs w:val="28"/>
        </w:rPr>
      </w:pPr>
      <w:r w:rsidRPr="009375D4">
        <w:rPr>
          <w:rFonts w:eastAsia="Calibri"/>
          <w:b/>
          <w:sz w:val="28"/>
          <w:szCs w:val="28"/>
          <w:lang w:eastAsia="en-US"/>
        </w:rPr>
        <w:t>4</w:t>
      </w:r>
      <w:r w:rsidR="00FD060F" w:rsidRPr="009375D4">
        <w:rPr>
          <w:rFonts w:eastAsia="Calibri"/>
          <w:b/>
          <w:sz w:val="28"/>
          <w:szCs w:val="28"/>
          <w:lang w:eastAsia="en-US"/>
        </w:rPr>
        <w:t>.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</w:t>
      </w:r>
      <w:r w:rsidR="00FD060F" w:rsidRPr="00FD060F">
        <w:rPr>
          <w:sz w:val="28"/>
          <w:szCs w:val="28"/>
        </w:rPr>
        <w:t>после его обнародования.</w:t>
      </w:r>
    </w:p>
    <w:p w:rsidR="00FD060F" w:rsidRPr="00FD060F" w:rsidRDefault="009375D4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 w:rsidRPr="009375D4">
        <w:rPr>
          <w:b/>
          <w:sz w:val="28"/>
          <w:szCs w:val="28"/>
        </w:rPr>
        <w:t>5</w:t>
      </w:r>
      <w:r w:rsidR="00FD060F" w:rsidRPr="009375D4">
        <w:rPr>
          <w:b/>
          <w:sz w:val="28"/>
          <w:szCs w:val="28"/>
        </w:rPr>
        <w:t>.</w:t>
      </w:r>
      <w:r w:rsidR="00FD060F" w:rsidRPr="00FD060F">
        <w:rPr>
          <w:sz w:val="28"/>
          <w:szCs w:val="28"/>
        </w:rPr>
        <w:t xml:space="preserve">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>Глава Красностекловарской</w:t>
      </w:r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         </w:t>
      </w:r>
      <w:r>
        <w:rPr>
          <w:sz w:val="28"/>
          <w:szCs w:val="28"/>
        </w:rPr>
        <w:t xml:space="preserve">        </w:t>
      </w:r>
      <w:r w:rsidRPr="00FD060F">
        <w:rPr>
          <w:sz w:val="28"/>
          <w:szCs w:val="28"/>
        </w:rPr>
        <w:t xml:space="preserve">      Т.Н. Губайдуллина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0F" w:rsidRPr="008D4D4D" w:rsidRDefault="00677E94" w:rsidP="008D4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D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D060F" w:rsidRPr="008D4D4D" w:rsidRDefault="008D4D4D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Красностекловарской</w:t>
      </w:r>
    </w:p>
    <w:p w:rsidR="00FD060F" w:rsidRPr="008D4D4D" w:rsidRDefault="008D4D4D" w:rsidP="008D4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администрацией</w:t>
      </w:r>
    </w:p>
    <w:p w:rsidR="00FD060F" w:rsidRPr="008D4D4D" w:rsidRDefault="008D4D4D" w:rsidP="008D4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FD060F" w:rsidRPr="008D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Красностекловарского</w:t>
      </w: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Красностекловарской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Красностекловарским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Красностекловарского</w:t>
      </w: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долговая книга</w:t>
      </w:r>
      <w:r w:rsidR="00AE5BAB"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241"/>
        <w:gridCol w:w="666"/>
        <w:gridCol w:w="734"/>
        <w:gridCol w:w="1326"/>
        <w:gridCol w:w="1267"/>
        <w:gridCol w:w="1302"/>
        <w:gridCol w:w="1126"/>
        <w:gridCol w:w="1342"/>
        <w:gridCol w:w="1342"/>
        <w:gridCol w:w="1036"/>
        <w:gridCol w:w="1056"/>
        <w:gridCol w:w="891"/>
        <w:gridCol w:w="108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бу</w:t>
            </w:r>
            <w:proofErr w:type="spellEnd"/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995"/>
        <w:gridCol w:w="886"/>
        <w:gridCol w:w="1051"/>
        <w:gridCol w:w="1537"/>
        <w:gridCol w:w="1502"/>
        <w:gridCol w:w="1093"/>
        <w:gridCol w:w="1255"/>
        <w:gridCol w:w="782"/>
        <w:gridCol w:w="1026"/>
        <w:gridCol w:w="958"/>
        <w:gridCol w:w="958"/>
        <w:gridCol w:w="1125"/>
        <w:gridCol w:w="103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которого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Красностекловарского</w:t>
      </w: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2A14B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Красностекловарское</w:t>
      </w:r>
      <w:proofErr w:type="spellEnd"/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1" w:name="sub_110110"/>
            <w:bookmarkEnd w:id="1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Фактический 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(специалист) муниципального образования </w:t>
      </w:r>
      <w:r w:rsidR="004066DE"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</w:t>
      </w:r>
      <w:r w:rsidRPr="00677E9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C24E65">
      <w:pgSz w:w="16838" w:h="11906" w:orient="landscape"/>
      <w:pgMar w:top="567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4"/>
    <w:rsid w:val="000E5E9B"/>
    <w:rsid w:val="00163EF3"/>
    <w:rsid w:val="002A14BD"/>
    <w:rsid w:val="00363C4D"/>
    <w:rsid w:val="00365CCB"/>
    <w:rsid w:val="00373201"/>
    <w:rsid w:val="004066DE"/>
    <w:rsid w:val="004958C8"/>
    <w:rsid w:val="00677E94"/>
    <w:rsid w:val="008464CB"/>
    <w:rsid w:val="008D4D4D"/>
    <w:rsid w:val="009375D4"/>
    <w:rsid w:val="00AE5BAB"/>
    <w:rsid w:val="00B331CA"/>
    <w:rsid w:val="00C2190D"/>
    <w:rsid w:val="00C24E65"/>
    <w:rsid w:val="00E90E1A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0.251:8080/content/act/b19c2f52-45ce-48e0-a66c-87e7414f4b9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6C79-DADD-4524-9F60-E123E068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10</cp:revision>
  <cp:lastPrinted>2022-07-26T06:53:00Z</cp:lastPrinted>
  <dcterms:created xsi:type="dcterms:W3CDTF">2022-07-18T06:28:00Z</dcterms:created>
  <dcterms:modified xsi:type="dcterms:W3CDTF">2022-10-31T13:06:00Z</dcterms:modified>
</cp:coreProperties>
</file>