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а р т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комплаенс – рисков Министерства здравоохранения Республики Марий Эл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a3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808"/>
        <w:gridCol w:w="4253"/>
        <w:gridCol w:w="2410"/>
        <w:gridCol w:w="2976"/>
        <w:gridCol w:w="2267"/>
        <w:gridCol w:w="1702"/>
      </w:tblGrid>
      <w:tr>
        <w:trPr/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Общие меры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по минимизации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и устранению рисков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Наименование структурного подразделения, при реализации функций которого возможно возникновение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комплаенс – рисков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3" w:right="-108" w:hanging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Вероятность повторного возникнове-ния рисков</w:t>
            </w:r>
          </w:p>
        </w:tc>
      </w:tr>
    </w:tbl>
    <w:p>
      <w:pPr>
        <w:pStyle w:val="Normal"/>
        <w:spacing w:lineRule="auto" w:line="240"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a3"/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08"/>
        <w:gridCol w:w="4253"/>
        <w:gridCol w:w="2410"/>
        <w:gridCol w:w="2976"/>
        <w:gridCol w:w="2267"/>
        <w:gridCol w:w="1702"/>
      </w:tblGrid>
      <w:tr>
        <w:trPr>
          <w:tblHeader w:val="true"/>
        </w:trPr>
        <w:tc>
          <w:tcPr>
            <w:tcW w:w="18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Высокий 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несвоевременная подготовка документов, необходимых для предоставления государственной услуги;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отсутствие разъяснений уполномоченного органа в сфере, регулирующей предоставление государственных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высокая нагрузка на сотрудников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постоянный мониторинг  изменений действующего законодательства в сфере, регулирующей порядок предоставления государственных услуг и разъяснений уполномоченного органа;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направления официального запроса в адрес уполномоченного органа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>
            <w:pPr>
              <w:pStyle w:val="Normal"/>
              <w:spacing w:lineRule="auto" w:line="240" w:before="0" w:after="0"/>
              <w:ind w:left="-108" w:right="-15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Марий Эл, по курируемому направлению деятельности;</w:t>
            </w:r>
          </w:p>
          <w:p>
            <w:pPr>
              <w:pStyle w:val="Normal"/>
              <w:spacing w:lineRule="auto" w:line="240" w:before="0" w:after="0"/>
              <w:ind w:left="-108" w:right="-15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лечебно-профилактической помощи и лицензирования;</w:t>
            </w:r>
          </w:p>
          <w:p>
            <w:pPr>
              <w:pStyle w:val="Normal"/>
              <w:spacing w:lineRule="auto" w:line="240" w:before="0" w:after="0"/>
              <w:ind w:left="-108" w:right="-15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охраны материнства и детства;</w:t>
            </w:r>
          </w:p>
          <w:p>
            <w:pPr>
              <w:pStyle w:val="Normal"/>
              <w:spacing w:lineRule="auto" w:line="240" w:before="0" w:after="0"/>
              <w:ind w:left="-108" w:right="-15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правовой отдел; </w:t>
            </w:r>
          </w:p>
          <w:p>
            <w:pPr>
              <w:pStyle w:val="Normal"/>
              <w:spacing w:lineRule="auto" w:line="240" w:before="0" w:after="0"/>
              <w:ind w:left="-108" w:right="-15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государственной гражданской службы и кадровой работы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Существенная вероятность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Высокий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принятии решений о выделении объемов оказания медицинской помощи в системе обязательного медицинского страхования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решение коллегиального уполномоченного органа;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отсутствие критериев, определенных на федеральном уровне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Постоянный мониторинг  изменений действующего законодательства в сфере, регулирующей порядка распределения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</w:p>
          <w:p>
            <w:pPr>
              <w:pStyle w:val="Normal"/>
              <w:overflowPunct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курируемому направлению деятельности;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отдел разработки и мониторинга программ здравоохранения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Существенная вероятность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Существенный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Создание участникам закупок преимущественных условий участия в закупках путем установления: требования о предоставлении документов, не предусмотренных законодательством Российской Федерации,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частые изменения законодательства в сфере закупок товаров, работ, услуг для государственных нужд;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отсутствие разъяснений уполномоченного органа по вопросам проведения закупок;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отсутствие надлежащей экспертизы документации о закупках;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постоянный мониторинг  изменений действующего законодательства в сфере закупок товаров, работ, услуг для государственных нужд, разъяснений уполномоченного органа по вопросам проведения закупок товаров, работ,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 повышение квалификации сотрудников, ответственных за проведение закупок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Марий Эл,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курируемому направлению деятельности;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государственных закупок 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Существенная вероятность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Некачественная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которая приводит или может привести к наличию </w:t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ошибочное применение правовых норм актов;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изменение законодательства Российской Федерации, в том числе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 недостаточный уровень знаний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 высокая нагрузка на сотрудников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постоянный мониторинг  изменений действующего законодательства Российской Федерации,  в том числе антимонопольного;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соблюдение требований действующего антимонопольного законодательства </w:t>
              <w:br/>
              <w:t xml:space="preserve">при проведении правовой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антикоррупционной экспертизы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ненадлежащий уровень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правовой экспертизы и анализа проектов нормативных правовых актов на предмет соответствия нормам антимонопольного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законодательства;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 отсутствие достаточной квалификации сотрудников;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 высокая нагрузка на сотрудников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 организация эффективной правовой экспертизы проектов нормативных правовых актов;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 организация проведения независимой экспертизы;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 своевременная и качественная  подготовка заключений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здравоохранения Республики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Марий Эл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курируемому направлению деятельности;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лечебно-профилактической помощи и лицензирования;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охраны материнства и детства;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бухгалтерского учета и контроля;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отдел развития  материально-технического и ресурсного обеспечения здравоохранения;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общий отдел;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государственной гражданской службы и кадровой работы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Низкий уровень риска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антимонопольным законодательством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 нарушение порядка и сроков подготовки ответов;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технические неполадки;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высокая нагрузка на сотрудников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1) повышение квалификации сотрудников, проведение обучающих семинаров;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 усиление контроль за соблюдением сроков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лечебно-профилактической помощи и лицензирования;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охраны материнства и детства;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развития  материально-технического и ресурсного обеспечения здравоохранения;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разработки и мониторинга программ здравоохранения;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бухгалтерского учета и контроля;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правовой отдел, общий отдел,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государственной гражданской службы и кадровой работы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вероятность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b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33ce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33c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2b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DBFBD549E64446AE8B056B363BA67D" ma:contentTypeVersion="1" ma:contentTypeDescription="Создание документа." ma:contentTypeScope="" ma:versionID="6eafc915201c5dfddc9122a1d5950f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2022 год</_x041e__x043f__x0438__x0441__x0430__x043d__x0438__x0435_>
    <_dlc_DocId xmlns="57504d04-691e-4fc4-8f09-4f19fdbe90f6">XXJ7TYMEEKJ2-281272705-11</_dlc_DocId>
    <_dlc_DocIdUrl xmlns="57504d04-691e-4fc4-8f09-4f19fdbe90f6">
      <Url>https://vip.gov.mari.ru/minzdrav/_layouts/DocIdRedir.aspx?ID=XXJ7TYMEEKJ2-281272705-11</Url>
      <Description>XXJ7TYMEEKJ2-281272705-11</Description>
    </_dlc_DocIdUrl>
  </documentManagement>
</p:properties>
</file>

<file path=customXml/itemProps1.xml><?xml version="1.0" encoding="utf-8"?>
<ds:datastoreItem xmlns:ds="http://schemas.openxmlformats.org/officeDocument/2006/customXml" ds:itemID="{3C36502A-42C3-495C-BBFA-F978DD91E2E7}"/>
</file>

<file path=customXml/itemProps2.xml><?xml version="1.0" encoding="utf-8"?>
<ds:datastoreItem xmlns:ds="http://schemas.openxmlformats.org/officeDocument/2006/customXml" ds:itemID="{D05A6773-1AE6-4B00-A91E-79878F4FC5DF}"/>
</file>

<file path=customXml/itemProps3.xml><?xml version="1.0" encoding="utf-8"?>
<ds:datastoreItem xmlns:ds="http://schemas.openxmlformats.org/officeDocument/2006/customXml" ds:itemID="{B9ECC741-AFC5-4E70-891F-5E4286FB4F12}"/>
</file>

<file path=customXml/itemProps4.xml><?xml version="1.0" encoding="utf-8"?>
<ds:datastoreItem xmlns:ds="http://schemas.openxmlformats.org/officeDocument/2006/customXml" ds:itemID="{7526A396-D9A2-4FD5-86DB-09F6A3DAD317}"/>
</file>

<file path=customXml/itemProps5.xml><?xml version="1.0" encoding="utf-8"?>
<ds:datastoreItem xmlns:ds="http://schemas.openxmlformats.org/officeDocument/2006/customXml" ds:itemID="{2A539287-13AF-42C8-8E6F-28CBB94F4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5</Pages>
  <Words>624</Words>
  <Characters>5031</Characters>
  <CharactersWithSpaces>5585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комплаенс-рисков Министерства здравоохранения Республики Марий Эл </dc:title>
  <dc:subject/>
  <dc:creator/>
  <dc:description/>
  <cp:lastModifiedBy/>
  <cp:revision>2</cp:revision>
  <dcterms:created xsi:type="dcterms:W3CDTF">2022-04-19T12:01:00Z</dcterms:created>
  <dcterms:modified xsi:type="dcterms:W3CDTF">2022-04-19T12:01:05Z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0x01010024DBFBD549E64446AE8B056B363BA67D</vt:lpwstr>
  </property>
  <property fmtid="{D5CDD505-2E9C-101B-9397-08002B2CF9AE}" pid="9" name="_dlc_DocIdItemGuid">
    <vt:lpwstr>0c3d1ac4-edb0-464b-b98c-8c7f9e694919</vt:lpwstr>
  </property>
</Properties>
</file>