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48"/>
        <w:gridCol w:w="1350"/>
        <w:gridCol w:w="4087"/>
      </w:tblGrid>
      <w:tr w:rsidR="00DF733B" w:rsidTr="00DF733B">
        <w:trPr>
          <w:trHeight w:val="1570"/>
          <w:jc w:val="center"/>
        </w:trPr>
        <w:tc>
          <w:tcPr>
            <w:tcW w:w="3549" w:type="dxa"/>
          </w:tcPr>
          <w:p w:rsidR="00DF733B" w:rsidRDefault="00DF733B" w:rsidP="00380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ЭМÄН</w:t>
            </w:r>
          </w:p>
          <w:p w:rsidR="00DF733B" w:rsidRDefault="00DF733B" w:rsidP="00380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ЕЛЬСКИЙ</w:t>
            </w:r>
          </w:p>
          <w:p w:rsidR="00DF733B" w:rsidRDefault="00DF733B" w:rsidP="0038060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DF733B" w:rsidRDefault="00DF733B" w:rsidP="00380602">
            <w:pPr>
              <w:pStyle w:val="3"/>
              <w:framePr w:wrap="notBeside"/>
              <w:rPr>
                <w:b/>
                <w:sz w:val="28"/>
                <w:szCs w:val="28"/>
                <w:lang w:val="en-US"/>
              </w:rPr>
            </w:pPr>
          </w:p>
          <w:p w:rsidR="00DF733B" w:rsidRDefault="00DF733B" w:rsidP="00380602">
            <w:pPr>
              <w:pStyle w:val="3"/>
              <w:framePr w:wrap="notBesid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</w:t>
            </w:r>
          </w:p>
        </w:tc>
        <w:tc>
          <w:tcPr>
            <w:tcW w:w="1350" w:type="dxa"/>
          </w:tcPr>
          <w:p w:rsidR="00DF733B" w:rsidRDefault="00DF733B" w:rsidP="0038060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33B" w:rsidRDefault="00DF733B" w:rsidP="0038060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DF733B" w:rsidRDefault="00DF733B" w:rsidP="0038060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ЕМЕШЕВСКАЯ</w:t>
            </w:r>
          </w:p>
          <w:p w:rsidR="00DF733B" w:rsidRDefault="00DF733B" w:rsidP="00380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DF733B" w:rsidRDefault="00DF733B" w:rsidP="00380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F733B" w:rsidRDefault="00DF733B" w:rsidP="00380602">
            <w:pPr>
              <w:pStyle w:val="3"/>
              <w:framePr w:wrap="notBeside"/>
              <w:rPr>
                <w:b/>
                <w:sz w:val="28"/>
                <w:szCs w:val="28"/>
                <w:lang w:val="en-US"/>
              </w:rPr>
            </w:pPr>
          </w:p>
          <w:p w:rsidR="00DF733B" w:rsidRDefault="00DF733B" w:rsidP="00380602">
            <w:pPr>
              <w:pStyle w:val="3"/>
              <w:framePr w:wrap="notBesid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733B" w:rsidRDefault="00DF733B" w:rsidP="00380602">
      <w:pPr>
        <w:spacing w:after="0" w:line="240" w:lineRule="auto"/>
        <w:jc w:val="both"/>
        <w:rPr>
          <w:rFonts w:ascii="Times New Roman" w:hAnsi="Times New Roman" w:cs="Times New Roman"/>
          <w:b/>
          <w:color w:val="22252D"/>
          <w:sz w:val="28"/>
          <w:szCs w:val="28"/>
          <w:lang w:val="en-US"/>
        </w:rPr>
      </w:pPr>
    </w:p>
    <w:p w:rsidR="00DF733B" w:rsidRPr="00DF733B" w:rsidRDefault="00DF733B" w:rsidP="00380602">
      <w:pPr>
        <w:spacing w:after="0" w:line="240" w:lineRule="auto"/>
        <w:ind w:left="708"/>
        <w:rPr>
          <w:rFonts w:ascii="Times New Roman" w:hAnsi="Times New Roman" w:cs="Times New Roman"/>
          <w:color w:val="22252D"/>
          <w:sz w:val="28"/>
          <w:szCs w:val="28"/>
        </w:rPr>
      </w:pPr>
      <w:r w:rsidRPr="00DF733B">
        <w:rPr>
          <w:rFonts w:ascii="Times New Roman" w:hAnsi="Times New Roman" w:cs="Times New Roman"/>
          <w:color w:val="22252D"/>
          <w:sz w:val="28"/>
          <w:szCs w:val="28"/>
        </w:rPr>
        <w:t>от 1</w:t>
      </w:r>
      <w:r w:rsidRPr="00DF733B">
        <w:rPr>
          <w:rFonts w:ascii="Times New Roman" w:hAnsi="Times New Roman" w:cs="Times New Roman"/>
          <w:color w:val="22252D"/>
          <w:sz w:val="28"/>
          <w:szCs w:val="28"/>
        </w:rPr>
        <w:t>3</w:t>
      </w:r>
      <w:r w:rsidRPr="00DF733B">
        <w:rPr>
          <w:rFonts w:ascii="Times New Roman" w:hAnsi="Times New Roman" w:cs="Times New Roman"/>
          <w:color w:val="22252D"/>
          <w:sz w:val="28"/>
          <w:szCs w:val="28"/>
          <w:lang w:val="en-US"/>
        </w:rPr>
        <w:t xml:space="preserve"> </w:t>
      </w:r>
      <w:proofErr w:type="spellStart"/>
      <w:r w:rsidRPr="00DF733B">
        <w:rPr>
          <w:rFonts w:ascii="Times New Roman" w:hAnsi="Times New Roman" w:cs="Times New Roman"/>
          <w:color w:val="22252D"/>
          <w:sz w:val="28"/>
          <w:szCs w:val="28"/>
          <w:lang w:val="en-US"/>
        </w:rPr>
        <w:t>января</w:t>
      </w:r>
      <w:proofErr w:type="spellEnd"/>
      <w:r w:rsidRPr="00DF733B">
        <w:rPr>
          <w:rFonts w:ascii="Times New Roman" w:hAnsi="Times New Roman" w:cs="Times New Roman"/>
          <w:color w:val="22252D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Pr="00DF733B">
        <w:rPr>
          <w:rFonts w:ascii="Times New Roman" w:hAnsi="Times New Roman" w:cs="Times New Roman"/>
          <w:color w:val="22252D"/>
          <w:sz w:val="28"/>
          <w:szCs w:val="28"/>
        </w:rPr>
        <w:t>2022</w:t>
      </w:r>
      <w:r w:rsidRPr="00DF733B">
        <w:rPr>
          <w:rFonts w:ascii="Times New Roman" w:hAnsi="Times New Roman" w:cs="Times New Roman"/>
          <w:color w:val="22252D"/>
          <w:sz w:val="28"/>
          <w:szCs w:val="28"/>
          <w:lang w:val="en-US"/>
        </w:rPr>
        <w:t xml:space="preserve"> </w:t>
      </w:r>
      <w:proofErr w:type="spellStart"/>
      <w:r w:rsidRPr="00DF733B">
        <w:rPr>
          <w:rFonts w:ascii="Times New Roman" w:hAnsi="Times New Roman" w:cs="Times New Roman"/>
          <w:color w:val="22252D"/>
          <w:sz w:val="28"/>
          <w:szCs w:val="28"/>
          <w:lang w:val="en-US"/>
        </w:rPr>
        <w:t>года</w:t>
      </w:r>
      <w:proofErr w:type="spellEnd"/>
      <w:r w:rsidRPr="00DF733B">
        <w:rPr>
          <w:rFonts w:ascii="Times New Roman" w:hAnsi="Times New Roman" w:cs="Times New Roman"/>
          <w:color w:val="22252D"/>
          <w:sz w:val="28"/>
          <w:szCs w:val="28"/>
        </w:rPr>
        <w:t xml:space="preserve">                                        № 1</w:t>
      </w:r>
    </w:p>
    <w:p w:rsidR="00FE6399" w:rsidRDefault="00DF733B" w:rsidP="0038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B">
        <w:rPr>
          <w:rFonts w:ascii="Times New Roman" w:hAnsi="Times New Roman" w:cs="Times New Roman"/>
          <w:b/>
          <w:sz w:val="28"/>
          <w:szCs w:val="28"/>
        </w:rPr>
        <w:t>О внесении изменений постановление № 26 от 24.10.2018 года «Об утверждении Порядка разработки и утверждения схемы размещения нестационарных торговых объектов»</w:t>
      </w:r>
    </w:p>
    <w:p w:rsidR="00DF733B" w:rsidRDefault="00DF733B" w:rsidP="0038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3B" w:rsidRDefault="00DF733B" w:rsidP="0038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4E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55424E" w:rsidRPr="0055424E">
        <w:rPr>
          <w:rFonts w:ascii="Times New Roman" w:hAnsi="Times New Roman" w:cs="Times New Roman"/>
          <w:sz w:val="28"/>
          <w:szCs w:val="28"/>
        </w:rPr>
        <w:t xml:space="preserve"> </w:t>
      </w:r>
      <w:r w:rsidRPr="0055424E">
        <w:rPr>
          <w:rFonts w:ascii="Times New Roman" w:hAnsi="Times New Roman" w:cs="Times New Roman"/>
          <w:sz w:val="28"/>
          <w:szCs w:val="28"/>
        </w:rPr>
        <w:t>Федерального закона от 28.12.2009 г. № 381</w:t>
      </w:r>
      <w:r w:rsidR="0055424E">
        <w:rPr>
          <w:rFonts w:ascii="Times New Roman" w:hAnsi="Times New Roman" w:cs="Times New Roman"/>
          <w:sz w:val="28"/>
          <w:szCs w:val="28"/>
        </w:rPr>
        <w:t xml:space="preserve"> –ФЗ «Об основах государственного регулирования торговой деятельности в Российской Федерации», законом Республики Марий Эл от 03.08.2010 года № 36-З «О реализации полномочий Республики Марий Эл в области государственного регулирования торговой деятельности» и постановления Правительства Республики Марий Эл</w:t>
      </w:r>
      <w:r w:rsidR="001E59E1">
        <w:rPr>
          <w:rFonts w:ascii="Times New Roman" w:hAnsi="Times New Roman" w:cs="Times New Roman"/>
          <w:sz w:val="28"/>
          <w:szCs w:val="28"/>
        </w:rPr>
        <w:t xml:space="preserve"> от 01.12.2010 г. № 324 «О схемах размещения нестационарных торговых объектов мелкорозничной торговой сети на территории</w:t>
      </w:r>
      <w:proofErr w:type="gramEnd"/>
      <w:r w:rsidR="001E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9E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1E59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59E1">
        <w:rPr>
          <w:rFonts w:ascii="Times New Roman" w:hAnsi="Times New Roman" w:cs="Times New Roman"/>
          <w:sz w:val="28"/>
          <w:szCs w:val="28"/>
        </w:rPr>
        <w:t>Емешевская</w:t>
      </w:r>
      <w:proofErr w:type="spellEnd"/>
      <w:r w:rsidR="001E59E1"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1E59E1" w:rsidRDefault="001E59E1" w:rsidP="0038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Емеешвской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26 от24.10.2018 года </w:t>
      </w:r>
      <w:r w:rsidRPr="001E59E1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</w:p>
    <w:p w:rsidR="001E59E1" w:rsidRDefault="001E59E1" w:rsidP="0038060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п.3.3</w:t>
      </w:r>
      <w:r w:rsidR="0041230D">
        <w:rPr>
          <w:rFonts w:ascii="Times New Roman" w:hAnsi="Times New Roman" w:cs="Times New Roman"/>
          <w:sz w:val="28"/>
          <w:szCs w:val="28"/>
        </w:rPr>
        <w:t xml:space="preserve"> постановления  слова «уставом муниципального образования» заменить словами «Уставом </w:t>
      </w:r>
      <w:proofErr w:type="spellStart"/>
      <w:r w:rsidR="0041230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123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30D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41230D">
        <w:rPr>
          <w:rFonts w:ascii="Times New Roman" w:hAnsi="Times New Roman" w:cs="Times New Roman"/>
          <w:sz w:val="28"/>
          <w:szCs w:val="28"/>
        </w:rPr>
        <w:t xml:space="preserve"> района Республики Марий Эл»</w:t>
      </w:r>
    </w:p>
    <w:p w:rsidR="0041230D" w:rsidRPr="0041230D" w:rsidRDefault="0041230D" w:rsidP="0038060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30D">
        <w:rPr>
          <w:rFonts w:ascii="Times New Roman" w:hAnsi="Times New Roman" w:cs="Times New Roman"/>
          <w:sz w:val="28"/>
          <w:szCs w:val="28"/>
        </w:rPr>
        <w:t xml:space="preserve">В п. 3.7. постановления слова «уставом муниципального образования» заменить словами «Уставом </w:t>
      </w:r>
      <w:proofErr w:type="spellStart"/>
      <w:r w:rsidRPr="0041230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123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230D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41230D">
        <w:rPr>
          <w:rFonts w:ascii="Times New Roman" w:hAnsi="Times New Roman" w:cs="Times New Roman"/>
          <w:sz w:val="28"/>
          <w:szCs w:val="28"/>
        </w:rPr>
        <w:t xml:space="preserve"> района Республики Марий Эл»</w:t>
      </w:r>
    </w:p>
    <w:p w:rsidR="0041230D" w:rsidRDefault="0041230D" w:rsidP="0038060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3.10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1230D" w:rsidRDefault="0041230D" w:rsidP="00380602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3.10. В десятидневный срок после утверждения схемы размещения нестационарных объектов или внесения в нее изменений уполномоченный орган представляет в отдел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схему размещения нестационарных торговых объектов в электронном виде по форме»</w:t>
      </w:r>
    </w:p>
    <w:p w:rsidR="0041230D" w:rsidRDefault="0041230D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1.4 Приложение № 1 к постановлению изложить в новой редакции,</w:t>
      </w:r>
    </w:p>
    <w:p w:rsidR="0041230D" w:rsidRDefault="0041230D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(прилагается)</w:t>
      </w:r>
    </w:p>
    <w:p w:rsidR="0041230D" w:rsidRDefault="00380602" w:rsidP="0038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 после его официального обнародования</w:t>
      </w:r>
    </w:p>
    <w:p w:rsidR="00380602" w:rsidRDefault="00380602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02" w:rsidRDefault="00380602" w:rsidP="0038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80602" w:rsidRDefault="00380602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02" w:rsidRDefault="00380602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02" w:rsidRDefault="00380602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02" w:rsidRDefault="00380602" w:rsidP="0038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02" w:rsidRDefault="00380602" w:rsidP="0038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380602" w:rsidRPr="00380602" w:rsidRDefault="00380602" w:rsidP="0038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0602" w:rsidRPr="00380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С.И. Александрова</w:t>
      </w:r>
    </w:p>
    <w:tbl>
      <w:tblPr>
        <w:tblpPr w:leftFromText="180" w:rightFromText="180" w:horzAnchor="margin" w:tblpY="85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544"/>
        <w:gridCol w:w="1701"/>
        <w:gridCol w:w="1985"/>
        <w:gridCol w:w="1984"/>
        <w:gridCol w:w="2977"/>
      </w:tblGrid>
      <w:tr w:rsidR="0041230D" w:rsidTr="0038060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3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Схема </w:t>
            </w:r>
          </w:p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размещения нестационарных торговых объектов на территории </w:t>
            </w:r>
          </w:p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образования по состоянию на 1 января 2021 года</w:t>
            </w:r>
          </w:p>
        </w:tc>
      </w:tr>
      <w:tr w:rsidR="0041230D" w:rsidTr="003806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230D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602" w:rsidRPr="00380602" w:rsidTr="0038060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Место нахождения нестационарного торгового объекта 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Цель использования (специализация) </w:t>
            </w:r>
            <w:proofErr w:type="spellStart"/>
            <w:proofErr w:type="gram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нестационарно-го</w:t>
            </w:r>
            <w:proofErr w:type="spellEnd"/>
            <w:proofErr w:type="gram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торгового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Ассортимент продаваемых товаров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Планируемый срок </w:t>
            </w:r>
            <w:proofErr w:type="spellStart"/>
            <w:proofErr w:type="gram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разме-щения</w:t>
            </w:r>
            <w:proofErr w:type="spellEnd"/>
            <w:proofErr w:type="gram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(период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функциониро-вания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нестаци-онарного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торгового объекта</w:t>
            </w:r>
          </w:p>
        </w:tc>
      </w:tr>
      <w:tr w:rsidR="00380602" w:rsidRPr="00380602" w:rsidTr="003806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80602" w:rsidRPr="00380602" w:rsidTr="0038060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.Е</w:t>
            </w:r>
            <w:proofErr w:type="gram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мешево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ул. Проезжая, дом 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буфет в здании МБОУ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Емешевская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канцтовары, продукты питания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D" w:rsidRPr="00380602" w:rsidRDefault="0041230D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учебного года.</w:t>
            </w:r>
          </w:p>
        </w:tc>
      </w:tr>
      <w:tr w:rsidR="00380602" w:rsidRPr="00380602" w:rsidTr="0038060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02" w:rsidRPr="00380602" w:rsidRDefault="00380602" w:rsidP="00380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02" w:rsidRPr="00380602" w:rsidRDefault="00380602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Микряковское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(д.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Сарапаево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Копань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д.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Ямолин</w:t>
            </w:r>
            <w:proofErr w:type="gram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Копанская</w:t>
            </w:r>
            <w:proofErr w:type="spellEnd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Колодка), д. </w:t>
            </w:r>
            <w:proofErr w:type="spellStart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Парастаево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02" w:rsidRPr="00380602" w:rsidRDefault="00380602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02" w:rsidRPr="00380602" w:rsidRDefault="00380602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выездная 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02" w:rsidRPr="00380602" w:rsidRDefault="00380602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смешан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02" w:rsidRPr="00380602" w:rsidRDefault="00380602" w:rsidP="0038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6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41230D" w:rsidRPr="00380602" w:rsidRDefault="00380602" w:rsidP="00380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sectPr w:rsidR="0041230D" w:rsidRPr="00380602" w:rsidSect="004123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93F"/>
    <w:multiLevelType w:val="multilevel"/>
    <w:tmpl w:val="D19CC8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4"/>
    <w:rsid w:val="001E59E1"/>
    <w:rsid w:val="00380602"/>
    <w:rsid w:val="0041230D"/>
    <w:rsid w:val="00492EB4"/>
    <w:rsid w:val="0055424E"/>
    <w:rsid w:val="00DF733B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733B"/>
    <w:pPr>
      <w:keepNext/>
      <w:framePr w:hSpace="180" w:wrap="notBeside" w:hAnchor="margin" w:y="353"/>
      <w:tabs>
        <w:tab w:val="left" w:pos="1418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3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No Spacing"/>
    <w:uiPriority w:val="1"/>
    <w:qFormat/>
    <w:rsid w:val="00DF73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733B"/>
    <w:pPr>
      <w:keepNext/>
      <w:framePr w:hSpace="180" w:wrap="notBeside" w:hAnchor="margin" w:y="353"/>
      <w:tabs>
        <w:tab w:val="left" w:pos="1418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3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No Spacing"/>
    <w:uiPriority w:val="1"/>
    <w:qFormat/>
    <w:rsid w:val="00DF73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XXJ7TYMEEKJ2-3541-1360</_dlc_DocId>
    <_dlc_DocIdUrl xmlns="57504d04-691e-4fc4-8f09-4f19fdbe90f6">
      <Url>https://vip.gov.mari.ru/gornomari/emeshevo/_layouts/DocIdRedir.aspx?ID=XXJ7TYMEEKJ2-3541-1360</Url>
      <Description>XXJ7TYMEEKJ2-3541-1360</Description>
    </_dlc_DocIdUrl>
  </documentManagement>
</p:properties>
</file>

<file path=customXml/itemProps1.xml><?xml version="1.0" encoding="utf-8"?>
<ds:datastoreItem xmlns:ds="http://schemas.openxmlformats.org/officeDocument/2006/customXml" ds:itemID="{40AEE43F-0EA2-4EB3-B164-5FECD5F24266}"/>
</file>

<file path=customXml/itemProps2.xml><?xml version="1.0" encoding="utf-8"?>
<ds:datastoreItem xmlns:ds="http://schemas.openxmlformats.org/officeDocument/2006/customXml" ds:itemID="{3417BB47-005D-4792-8BC8-F12FD4BD6DB0}"/>
</file>

<file path=customXml/itemProps3.xml><?xml version="1.0" encoding="utf-8"?>
<ds:datastoreItem xmlns:ds="http://schemas.openxmlformats.org/officeDocument/2006/customXml" ds:itemID="{B4436529-7E91-4A61-9D8F-D86C359D597E}"/>
</file>

<file path=customXml/itemProps4.xml><?xml version="1.0" encoding="utf-8"?>
<ds:datastoreItem xmlns:ds="http://schemas.openxmlformats.org/officeDocument/2006/customXml" ds:itemID="{416BCC57-2166-42A1-BB27-E9B750E2A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2022-01-13T06:37:00Z</dcterms:created>
  <dcterms:modified xsi:type="dcterms:W3CDTF">2022-01-13T07:26:00Z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e1af80b8-3ae7-403c-9f1d-6afdf6ee6f3b</vt:lpwstr>
  </property>
</Properties>
</file>