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9C" w:rsidRPr="00B260C5" w:rsidRDefault="00050D9C" w:rsidP="00050D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143" w:rsidRPr="00B260C5" w:rsidRDefault="00EC1143" w:rsidP="00EC11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законности отказа в льготном подключении к сетям газораспределения</w:t>
      </w:r>
    </w:p>
    <w:p w:rsidR="00EC1143" w:rsidRPr="00B260C5" w:rsidRDefault="00EC1143" w:rsidP="00EC1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1143" w:rsidRPr="00B260C5" w:rsidRDefault="00EC1143" w:rsidP="00EC1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0C5">
        <w:rPr>
          <w:rFonts w:ascii="Times New Roman" w:hAnsi="Times New Roman" w:cs="Times New Roman"/>
          <w:sz w:val="28"/>
          <w:szCs w:val="28"/>
        </w:rPr>
        <w:t>Постановлением Правительства РФ от 13.09.2021 № 1547 утверждены Правила подключения (технологического присоединения) газоиспользующего оборудования и объектов капитального строительства к сетям газораспределения.</w:t>
      </w:r>
    </w:p>
    <w:p w:rsidR="00EC1143" w:rsidRPr="00B260C5" w:rsidRDefault="00EC1143" w:rsidP="00EC1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0C5">
        <w:rPr>
          <w:rFonts w:ascii="Times New Roman" w:hAnsi="Times New Roman" w:cs="Times New Roman"/>
          <w:sz w:val="28"/>
          <w:szCs w:val="28"/>
        </w:rPr>
        <w:t>Данными правилами предусмотрено подключение физического лица к сетям газораспределения без взимания платы, при условии, что в населенном пункте, в котором располагаются домовладения физических лиц, проложены газораспределительные сети и осуществляется транспортировка газа.</w:t>
      </w:r>
    </w:p>
    <w:p w:rsidR="00EC1143" w:rsidRPr="00B260C5" w:rsidRDefault="00EC1143" w:rsidP="00EC1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0C5">
        <w:rPr>
          <w:rFonts w:ascii="Times New Roman" w:hAnsi="Times New Roman" w:cs="Times New Roman"/>
          <w:sz w:val="28"/>
          <w:szCs w:val="28"/>
        </w:rPr>
        <w:t>Условиями такого подключения являются:</w:t>
      </w:r>
    </w:p>
    <w:p w:rsidR="00EC1143" w:rsidRPr="00B260C5" w:rsidRDefault="00EC1143" w:rsidP="00EC1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0C5">
        <w:rPr>
          <w:rFonts w:ascii="Times New Roman" w:hAnsi="Times New Roman" w:cs="Times New Roman"/>
          <w:sz w:val="28"/>
          <w:szCs w:val="28"/>
        </w:rPr>
        <w:t>- в населенном пункте, в котором располагается домовладение заявителя, проложены газораспределительные сети, по которым осуществляется транспортировка газа;</w:t>
      </w:r>
    </w:p>
    <w:p w:rsidR="00EC1143" w:rsidRPr="00B260C5" w:rsidRDefault="00EC1143" w:rsidP="00EC1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0C5">
        <w:rPr>
          <w:rFonts w:ascii="Times New Roman" w:hAnsi="Times New Roman" w:cs="Times New Roman"/>
          <w:sz w:val="28"/>
          <w:szCs w:val="28"/>
        </w:rPr>
        <w:t>- наличие у физического лица документа, подтверждающего право собственности или иное предусмотренное законом право на домовладение и земельный участок, на котором расположено это домовладение.</w:t>
      </w:r>
    </w:p>
    <w:p w:rsidR="00EC1143" w:rsidRPr="00B260C5" w:rsidRDefault="00EC1143" w:rsidP="00EC1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0C5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предусматривает только одно основание для отказа в проведении мероприятий по заключению договора в рамках </w:t>
      </w:r>
      <w:proofErr w:type="spellStart"/>
      <w:r w:rsidRPr="00B260C5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B260C5">
        <w:rPr>
          <w:rFonts w:ascii="Times New Roman" w:hAnsi="Times New Roman" w:cs="Times New Roman"/>
          <w:sz w:val="28"/>
          <w:szCs w:val="28"/>
        </w:rPr>
        <w:t xml:space="preserve">: отсутствие в этом населенном пункте газовых сетей. В иных случаях отказ в заключении договора в рамках </w:t>
      </w:r>
      <w:proofErr w:type="spellStart"/>
      <w:r w:rsidRPr="00B260C5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B260C5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EC1143" w:rsidRDefault="00EC1143" w:rsidP="00EC11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C1143" w:rsidRDefault="00EC1143" w:rsidP="00EC1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1143" w:rsidRPr="00B260C5" w:rsidRDefault="00EC1143" w:rsidP="00EC1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0C5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B260C5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B260C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A34D6" w:rsidRDefault="00DA34D6">
      <w:bookmarkStart w:id="0" w:name="_GoBack"/>
      <w:bookmarkEnd w:id="0"/>
    </w:p>
    <w:sectPr w:rsidR="00DA3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07"/>
    <w:rsid w:val="00050D9C"/>
    <w:rsid w:val="0015313A"/>
    <w:rsid w:val="00660861"/>
    <w:rsid w:val="00DA34D6"/>
    <w:rsid w:val="00DF4E69"/>
    <w:rsid w:val="00E83C07"/>
    <w:rsid w:val="00EC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EAC0C-EC42-49DC-BF87-995E1756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8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1076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2022-11-07T07:51:00Z</dcterms:created>
  <dcterms:modified xsi:type="dcterms:W3CDTF">2022-11-07T10:04:00Z</dcterms:modified>
</cp:coreProperties>
</file>