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E925" w14:textId="77777777"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СВЕДЕНИЯ</w:t>
      </w:r>
    </w:p>
    <w:p w14:paraId="03030989" w14:textId="77777777"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о состоянии работы с обращениями граждан,</w:t>
      </w:r>
    </w:p>
    <w:p w14:paraId="26917F20" w14:textId="05DE7D32"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 xml:space="preserve"> поступившими в </w:t>
      </w:r>
      <w:r w:rsidR="007C1BDF">
        <w:rPr>
          <w:sz w:val="28"/>
          <w:szCs w:val="28"/>
        </w:rPr>
        <w:t>Козиковскую</w:t>
      </w:r>
      <w:r w:rsidR="00BD5DD5">
        <w:rPr>
          <w:sz w:val="28"/>
          <w:szCs w:val="28"/>
        </w:rPr>
        <w:t xml:space="preserve"> сельскую администрацию</w:t>
      </w:r>
      <w:r w:rsidRPr="002319DA">
        <w:rPr>
          <w:sz w:val="28"/>
          <w:szCs w:val="28"/>
        </w:rPr>
        <w:t xml:space="preserve">  </w:t>
      </w:r>
    </w:p>
    <w:p w14:paraId="36C6A480" w14:textId="73F983FE" w:rsidR="00FF0DFA" w:rsidRPr="002319DA" w:rsidRDefault="007C1BDF" w:rsidP="00FF0D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20</w:t>
      </w:r>
      <w:r w:rsidR="004A4370">
        <w:rPr>
          <w:sz w:val="28"/>
          <w:szCs w:val="28"/>
        </w:rPr>
        <w:t>20</w:t>
      </w:r>
      <w:r w:rsidR="00FF0DFA" w:rsidRPr="002319DA">
        <w:rPr>
          <w:sz w:val="28"/>
          <w:szCs w:val="28"/>
        </w:rPr>
        <w:t xml:space="preserve"> года</w:t>
      </w:r>
      <w:r w:rsidR="00FF0DFA">
        <w:rPr>
          <w:sz w:val="28"/>
          <w:szCs w:val="28"/>
        </w:rPr>
        <w:t xml:space="preserve"> </w:t>
      </w:r>
    </w:p>
    <w:p w14:paraId="7DA1A3FA" w14:textId="77777777" w:rsidR="00FF0DFA" w:rsidRPr="002319DA" w:rsidRDefault="00FF0DFA" w:rsidP="00FF0DFA">
      <w:pPr>
        <w:rPr>
          <w:b/>
          <w:sz w:val="28"/>
          <w:szCs w:val="28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7"/>
        <w:gridCol w:w="850"/>
        <w:gridCol w:w="567"/>
        <w:gridCol w:w="851"/>
        <w:gridCol w:w="567"/>
        <w:gridCol w:w="708"/>
        <w:gridCol w:w="426"/>
        <w:gridCol w:w="425"/>
        <w:gridCol w:w="567"/>
        <w:gridCol w:w="425"/>
        <w:gridCol w:w="454"/>
        <w:gridCol w:w="397"/>
        <w:gridCol w:w="567"/>
        <w:gridCol w:w="425"/>
        <w:gridCol w:w="709"/>
        <w:gridCol w:w="567"/>
        <w:gridCol w:w="850"/>
        <w:gridCol w:w="596"/>
        <w:gridCol w:w="425"/>
        <w:gridCol w:w="567"/>
        <w:gridCol w:w="567"/>
        <w:gridCol w:w="567"/>
        <w:gridCol w:w="567"/>
        <w:gridCol w:w="425"/>
        <w:gridCol w:w="426"/>
        <w:gridCol w:w="708"/>
      </w:tblGrid>
      <w:tr w:rsidR="00FF0DFA" w:rsidRPr="002319DA" w14:paraId="39A1C25D" w14:textId="77777777" w:rsidTr="007C1BDF">
        <w:tc>
          <w:tcPr>
            <w:tcW w:w="2269" w:type="dxa"/>
            <w:gridSpan w:val="3"/>
          </w:tcPr>
          <w:p w14:paraId="3D1CBA16" w14:textId="77777777" w:rsidR="00FF0DFA" w:rsidRPr="002319DA" w:rsidRDefault="00FF0DFA" w:rsidP="007C1BDF">
            <w:pPr>
              <w:jc w:val="center"/>
            </w:pPr>
            <w:r w:rsidRPr="002319DA">
              <w:t>Количество обращений</w:t>
            </w:r>
          </w:p>
        </w:tc>
        <w:tc>
          <w:tcPr>
            <w:tcW w:w="2693" w:type="dxa"/>
            <w:gridSpan w:val="4"/>
          </w:tcPr>
          <w:p w14:paraId="121BB908" w14:textId="77777777" w:rsidR="00FF0DFA" w:rsidRPr="002319DA" w:rsidRDefault="00FF0DFA" w:rsidP="007C1BDF">
            <w:pPr>
              <w:jc w:val="center"/>
            </w:pPr>
            <w:r w:rsidRPr="002319DA">
              <w:t>Результаты рассмотрения</w:t>
            </w:r>
          </w:p>
        </w:tc>
        <w:tc>
          <w:tcPr>
            <w:tcW w:w="10660" w:type="dxa"/>
            <w:gridSpan w:val="20"/>
          </w:tcPr>
          <w:p w14:paraId="4C9635FB" w14:textId="77777777" w:rsidR="00FF0DFA" w:rsidRPr="002319DA" w:rsidRDefault="00FF0DFA" w:rsidP="007C1BDF">
            <w:pPr>
              <w:jc w:val="center"/>
            </w:pPr>
            <w:r w:rsidRPr="002319DA">
              <w:t>Поступило обращений по вопросам</w:t>
            </w:r>
          </w:p>
        </w:tc>
      </w:tr>
      <w:tr w:rsidR="00FF0DFA" w:rsidRPr="002319DA" w14:paraId="30FB1BE1" w14:textId="77777777" w:rsidTr="007C1BDF">
        <w:trPr>
          <w:cantSplit/>
          <w:trHeight w:val="2782"/>
        </w:trPr>
        <w:tc>
          <w:tcPr>
            <w:tcW w:w="852" w:type="dxa"/>
            <w:textDirection w:val="btLr"/>
          </w:tcPr>
          <w:p w14:paraId="0DAA3E02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57198C7F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письменные</w:t>
            </w:r>
          </w:p>
        </w:tc>
        <w:tc>
          <w:tcPr>
            <w:tcW w:w="850" w:type="dxa"/>
            <w:textDirection w:val="btLr"/>
          </w:tcPr>
          <w:p w14:paraId="0A2FBFB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устные</w:t>
            </w:r>
          </w:p>
        </w:tc>
        <w:tc>
          <w:tcPr>
            <w:tcW w:w="567" w:type="dxa"/>
            <w:textDirection w:val="btLr"/>
          </w:tcPr>
          <w:p w14:paraId="64DA0E8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  <w:textDirection w:val="btLr"/>
          </w:tcPr>
          <w:p w14:paraId="1C6BCBA7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14:paraId="6E707625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отказано</w:t>
            </w:r>
          </w:p>
        </w:tc>
        <w:tc>
          <w:tcPr>
            <w:tcW w:w="708" w:type="dxa"/>
            <w:textDirection w:val="btLr"/>
          </w:tcPr>
          <w:p w14:paraId="6B715749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426" w:type="dxa"/>
            <w:textDirection w:val="btLr"/>
          </w:tcPr>
          <w:p w14:paraId="762E7072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Промышленности</w:t>
            </w:r>
          </w:p>
        </w:tc>
        <w:tc>
          <w:tcPr>
            <w:tcW w:w="425" w:type="dxa"/>
            <w:textDirection w:val="btLr"/>
          </w:tcPr>
          <w:p w14:paraId="6E9CB907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67" w:type="dxa"/>
            <w:textDirection w:val="btLr"/>
          </w:tcPr>
          <w:p w14:paraId="0D7325E0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агропромкомплекса</w:t>
            </w:r>
          </w:p>
        </w:tc>
        <w:tc>
          <w:tcPr>
            <w:tcW w:w="425" w:type="dxa"/>
            <w:textDirection w:val="btLr"/>
          </w:tcPr>
          <w:p w14:paraId="1580BE3F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транспорта</w:t>
            </w:r>
          </w:p>
        </w:tc>
        <w:tc>
          <w:tcPr>
            <w:tcW w:w="454" w:type="dxa"/>
            <w:textDirection w:val="btLr"/>
          </w:tcPr>
          <w:p w14:paraId="070F2F63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связи</w:t>
            </w:r>
          </w:p>
        </w:tc>
        <w:tc>
          <w:tcPr>
            <w:tcW w:w="397" w:type="dxa"/>
            <w:textDirection w:val="btLr"/>
          </w:tcPr>
          <w:p w14:paraId="6C999ACA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Финансов и деятельности банков</w:t>
            </w:r>
          </w:p>
        </w:tc>
        <w:tc>
          <w:tcPr>
            <w:tcW w:w="567" w:type="dxa"/>
            <w:textDirection w:val="btLr"/>
          </w:tcPr>
          <w:p w14:paraId="5BD42F91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Образования, науки и культуры</w:t>
            </w:r>
          </w:p>
        </w:tc>
        <w:tc>
          <w:tcPr>
            <w:tcW w:w="425" w:type="dxa"/>
            <w:textDirection w:val="btLr"/>
          </w:tcPr>
          <w:p w14:paraId="7631B500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extDirection w:val="btLr"/>
          </w:tcPr>
          <w:p w14:paraId="6BF9AD58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власти и местного самоуправления</w:t>
            </w:r>
          </w:p>
        </w:tc>
        <w:tc>
          <w:tcPr>
            <w:tcW w:w="567" w:type="dxa"/>
            <w:textDirection w:val="btLr"/>
          </w:tcPr>
          <w:p w14:paraId="647BFBFB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внутренних дел</w:t>
            </w:r>
          </w:p>
        </w:tc>
        <w:tc>
          <w:tcPr>
            <w:tcW w:w="850" w:type="dxa"/>
            <w:textDirection w:val="btLr"/>
          </w:tcPr>
          <w:p w14:paraId="037EC57F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судов, прокуратуры, органов юстиции</w:t>
            </w:r>
          </w:p>
        </w:tc>
        <w:tc>
          <w:tcPr>
            <w:tcW w:w="596" w:type="dxa"/>
            <w:textDirection w:val="btLr"/>
          </w:tcPr>
          <w:p w14:paraId="316B4F89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Торговли, общепита, бытового обслуживания</w:t>
            </w:r>
          </w:p>
        </w:tc>
        <w:tc>
          <w:tcPr>
            <w:tcW w:w="425" w:type="dxa"/>
            <w:textDirection w:val="btLr"/>
          </w:tcPr>
          <w:p w14:paraId="7CD70FA9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567" w:type="dxa"/>
            <w:textDirection w:val="btLr"/>
          </w:tcPr>
          <w:p w14:paraId="6180BEE1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Соцзащиты, соцобеспечения</w:t>
            </w:r>
          </w:p>
        </w:tc>
        <w:tc>
          <w:tcPr>
            <w:tcW w:w="567" w:type="dxa"/>
            <w:textDirection w:val="btLr"/>
          </w:tcPr>
          <w:p w14:paraId="23279A9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Жилья</w:t>
            </w:r>
          </w:p>
        </w:tc>
        <w:tc>
          <w:tcPr>
            <w:tcW w:w="567" w:type="dxa"/>
            <w:textDirection w:val="btLr"/>
          </w:tcPr>
          <w:p w14:paraId="4161D54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религии</w:t>
            </w:r>
          </w:p>
        </w:tc>
        <w:tc>
          <w:tcPr>
            <w:tcW w:w="567" w:type="dxa"/>
            <w:textDirection w:val="btLr"/>
          </w:tcPr>
          <w:p w14:paraId="613F5FB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Выплаты  заработной  платы</w:t>
            </w:r>
          </w:p>
        </w:tc>
        <w:tc>
          <w:tcPr>
            <w:tcW w:w="425" w:type="dxa"/>
            <w:textDirection w:val="btLr"/>
          </w:tcPr>
          <w:p w14:paraId="5747599A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Труда и занятости</w:t>
            </w:r>
          </w:p>
        </w:tc>
        <w:tc>
          <w:tcPr>
            <w:tcW w:w="426" w:type="dxa"/>
            <w:textDirection w:val="btLr"/>
          </w:tcPr>
          <w:p w14:paraId="67454149" w14:textId="2CE86BD2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разны</w:t>
            </w:r>
            <w:r w:rsidR="007C1BDF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  <w:textDirection w:val="btLr"/>
          </w:tcPr>
          <w:p w14:paraId="66E66D47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итого</w:t>
            </w:r>
          </w:p>
        </w:tc>
      </w:tr>
      <w:tr w:rsidR="00FF0DFA" w:rsidRPr="002319DA" w14:paraId="2BBA9E5C" w14:textId="77777777" w:rsidTr="007C1BDF">
        <w:trPr>
          <w:trHeight w:val="837"/>
        </w:trPr>
        <w:tc>
          <w:tcPr>
            <w:tcW w:w="852" w:type="dxa"/>
          </w:tcPr>
          <w:p w14:paraId="2C694D79" w14:textId="1731C55A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4370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5ECDE06A" w14:textId="13517D92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1B272AF6" w14:textId="46934F06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14:paraId="48A7DAC9" w14:textId="46BFC0B5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14:paraId="6A812C6E" w14:textId="223D6A98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789268E0" w14:textId="77777777"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23CE4F50" w14:textId="77777777"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14:paraId="3CC5864E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00BE3ACD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1CE2837F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38DB5B62" w14:textId="0FFC2CA7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14:paraId="524D7F14" w14:textId="1D6AABCC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" w:type="dxa"/>
          </w:tcPr>
          <w:p w14:paraId="0210F48A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5F82168A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1CA7A61F" w14:textId="58F5482A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669CB2A6" w14:textId="71FB0A53" w:rsidR="00FF0DFA" w:rsidRPr="002319DA" w:rsidRDefault="004A4370" w:rsidP="004A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247E7DC5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14:paraId="23ABC4E3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" w:type="dxa"/>
          </w:tcPr>
          <w:p w14:paraId="0FACF589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79543DAA" w14:textId="247ABF50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2FCEAC1A" w14:textId="03CB665D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26AD3957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5E7D748D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0DED3D09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614B46C1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6" w:type="dxa"/>
          </w:tcPr>
          <w:p w14:paraId="1FE634B4" w14:textId="28D7336A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14:paraId="5D80A805" w14:textId="37585BC6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4370">
              <w:rPr>
                <w:sz w:val="26"/>
                <w:szCs w:val="26"/>
              </w:rPr>
              <w:t>5</w:t>
            </w:r>
          </w:p>
        </w:tc>
      </w:tr>
    </w:tbl>
    <w:p w14:paraId="315A0165" w14:textId="77777777" w:rsidR="001B0744" w:rsidRDefault="001B0744"/>
    <w:p w14:paraId="64F44E97" w14:textId="59E6E968"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7C1BDF">
        <w:rPr>
          <w:rFonts w:eastAsia="Calibri"/>
          <w:sz w:val="20"/>
          <w:szCs w:val="20"/>
        </w:rPr>
        <w:t>__</w:t>
      </w:r>
      <w:r w:rsidR="00D1673F">
        <w:rPr>
          <w:rFonts w:eastAsia="Calibri"/>
          <w:sz w:val="20"/>
          <w:szCs w:val="20"/>
          <w:u w:val="single"/>
        </w:rPr>
        <w:t>1</w:t>
      </w:r>
      <w:r w:rsidR="004A4370">
        <w:rPr>
          <w:rFonts w:eastAsia="Calibri"/>
          <w:sz w:val="20"/>
          <w:szCs w:val="20"/>
          <w:u w:val="single"/>
        </w:rPr>
        <w:t>5</w:t>
      </w:r>
      <w:r w:rsidRPr="007C1BDF">
        <w:rPr>
          <w:rFonts w:eastAsia="Calibri"/>
          <w:sz w:val="20"/>
          <w:szCs w:val="20"/>
        </w:rPr>
        <w:t>_____</w:t>
      </w:r>
      <w:r w:rsidRPr="00A15331">
        <w:rPr>
          <w:rFonts w:eastAsia="Calibri"/>
          <w:sz w:val="20"/>
          <w:szCs w:val="20"/>
        </w:rPr>
        <w:t xml:space="preserve"> </w:t>
      </w:r>
      <w:r w:rsidR="007C1BDF" w:rsidRPr="00A15331">
        <w:rPr>
          <w:rFonts w:eastAsia="Calibri"/>
          <w:sz w:val="20"/>
          <w:szCs w:val="20"/>
        </w:rPr>
        <w:t>обращений рассмотрено</w:t>
      </w:r>
      <w:r w:rsidRPr="00A15331">
        <w:rPr>
          <w:rFonts w:eastAsia="Calibri"/>
          <w:sz w:val="20"/>
          <w:szCs w:val="20"/>
        </w:rPr>
        <w:t xml:space="preserve"> в установленные законом сроки;</w:t>
      </w:r>
    </w:p>
    <w:p w14:paraId="0B77DAF7" w14:textId="26D9DAEB"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Из них по ____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_____ обращениям н</w:t>
      </w:r>
      <w:r>
        <w:rPr>
          <w:rFonts w:eastAsia="Calibri"/>
          <w:sz w:val="20"/>
          <w:szCs w:val="20"/>
        </w:rPr>
        <w:t>аправлены промежуточные ответы.</w:t>
      </w:r>
    </w:p>
    <w:p w14:paraId="1017DC9F" w14:textId="77777777"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</w:p>
    <w:p w14:paraId="7E777DA6" w14:textId="633B05AA"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 обращений рассмотрены с нарушением сроков.</w:t>
      </w:r>
    </w:p>
    <w:p w14:paraId="491C4ADB" w14:textId="77777777" w:rsidR="007B0409" w:rsidRPr="00A15331" w:rsidRDefault="007B0409" w:rsidP="00A15331">
      <w:pPr>
        <w:spacing w:after="200"/>
        <w:rPr>
          <w:rFonts w:eastAsia="Calibri"/>
          <w:sz w:val="20"/>
          <w:szCs w:val="20"/>
        </w:rPr>
      </w:pPr>
    </w:p>
    <w:p w14:paraId="42438FD9" w14:textId="74243C6C" w:rsidR="00A15331" w:rsidRDefault="007C1BDF"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gramEnd"/>
      <w:r>
        <w:rPr>
          <w:sz w:val="28"/>
          <w:szCs w:val="28"/>
        </w:rPr>
        <w:t xml:space="preserve"> Козиковской</w:t>
      </w:r>
      <w:r w:rsidR="007B0409" w:rsidRPr="007B0409">
        <w:rPr>
          <w:sz w:val="28"/>
          <w:szCs w:val="28"/>
        </w:rPr>
        <w:t xml:space="preserve"> сельской администрации</w:t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М.В.Иванова</w:t>
      </w:r>
    </w:p>
    <w:sectPr w:rsidR="00A15331" w:rsidSect="00FF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F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6A5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32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370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51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06A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09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BDF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6E2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AD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3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58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12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B5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DD5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3F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03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D7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DFA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14AD"/>
  <w15:docId w15:val="{D1E348C4-3F32-449B-8212-F0A85DE2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XXJ7TYMEEKJ2-1093-3</_dlc_DocId>
    <_dlc_DocIdUrl xmlns="57504d04-691e-4fc4-8f09-4f19fdbe90f6">
      <Url>https://vip.gov.mari.ru/kuzhener/adm_Tusp/_layouts/DocIdRedir.aspx?ID=XXJ7TYMEEKJ2-1093-3</Url>
      <Description>XXJ7TYMEEKJ2-1093-3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C13028F4BD244AA54B1FF79BD52A0A" ma:contentTypeVersion="1" ma:contentTypeDescription="Создание документа." ma:contentTypeScope="" ma:versionID="b95b58e60039d284e827e90f5a8e39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9F0A2-756D-45BB-9E1A-AF9761CFCA3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4BD017E1-A92B-426F-AD86-B4EE2F7DC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6AB4D-A0C4-4390-B3AB-6EAC23A84D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C277A8-5BBD-4414-931B-B80D9A6C0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состоянии работы с обращениями граждан 1 кв.2022</vt:lpstr>
    </vt:vector>
  </TitlesOfParts>
  <Company>WolfishLair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состоянии работы с обращениями граждан 1 кв.2022</dc:title>
  <dc:subject/>
  <dc:creator>Григорьев Михаил Григорьевич</dc:creator>
  <cp:keywords/>
  <dc:description/>
  <cp:lastModifiedBy>User</cp:lastModifiedBy>
  <cp:revision>2</cp:revision>
  <dcterms:created xsi:type="dcterms:W3CDTF">2022-07-08T08:32:00Z</dcterms:created>
  <dcterms:modified xsi:type="dcterms:W3CDTF">2022-07-08T08:32:00Z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0x01010020C13028F4BD244AA54B1FF79BD52A0A</vt:lpwstr>
  </property>
  <property fmtid="{D5CDD505-2E9C-101B-9397-08002B2CF9AE}" pid="3" name="_dlc_DocIdItemGuid">
    <vt:lpwstr>45978df8-fcf6-4ac1-a6a7-2361b7cf1e97</vt:lpwstr>
  </property>
</Properties>
</file>