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BD" w:rsidRDefault="00062ABD" w:rsidP="00062ABD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062ABD" w:rsidRDefault="00062ABD" w:rsidP="00062AB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062ABD" w:rsidRDefault="00062ABD" w:rsidP="00062AB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062ABD" w:rsidRDefault="00062ABD" w:rsidP="00062AB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062ABD" w:rsidRDefault="00062ABD" w:rsidP="00062AB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062ABD" w:rsidRDefault="00062ABD" w:rsidP="00062ABD">
      <w:pPr>
        <w:rPr>
          <w:b/>
          <w:sz w:val="26"/>
          <w:szCs w:val="26"/>
        </w:rPr>
      </w:pPr>
    </w:p>
    <w:p w:rsidR="00062ABD" w:rsidRDefault="00062ABD" w:rsidP="00062AB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062ABD" w:rsidRDefault="00062ABD" w:rsidP="00062ABD">
      <w:pPr>
        <w:rPr>
          <w:sz w:val="28"/>
          <w:szCs w:val="28"/>
        </w:rPr>
      </w:pPr>
    </w:p>
    <w:p w:rsidR="00062ABD" w:rsidRDefault="00062ABD" w:rsidP="00062ABD">
      <w:pPr>
        <w:jc w:val="center"/>
        <w:rPr>
          <w:sz w:val="28"/>
          <w:szCs w:val="28"/>
        </w:rPr>
      </w:pPr>
    </w:p>
    <w:p w:rsidR="00062ABD" w:rsidRDefault="00062ABD" w:rsidP="00062AB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ноября 2023 г.       № 55</w:t>
      </w:r>
    </w:p>
    <w:p w:rsidR="00062ABD" w:rsidRDefault="00062ABD" w:rsidP="00062ABD">
      <w:pPr>
        <w:rPr>
          <w:sz w:val="28"/>
          <w:szCs w:val="28"/>
        </w:rPr>
      </w:pPr>
    </w:p>
    <w:p w:rsidR="00062ABD" w:rsidRDefault="00062ABD" w:rsidP="00062ABD">
      <w:pPr>
        <w:jc w:val="center"/>
        <w:rPr>
          <w:sz w:val="28"/>
          <w:szCs w:val="28"/>
        </w:rPr>
      </w:pPr>
    </w:p>
    <w:p w:rsidR="00062ABD" w:rsidRDefault="00062ABD" w:rsidP="00062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b/>
          <w:sz w:val="28"/>
          <w:szCs w:val="28"/>
        </w:rPr>
        <w:t>Салтакъяльской</w:t>
      </w:r>
      <w:proofErr w:type="spellEnd"/>
      <w:r>
        <w:rPr>
          <w:b/>
          <w:sz w:val="28"/>
          <w:szCs w:val="28"/>
        </w:rPr>
        <w:t xml:space="preserve"> сельской администрации </w:t>
      </w:r>
      <w:proofErr w:type="spellStart"/>
      <w:r>
        <w:rPr>
          <w:b/>
          <w:sz w:val="28"/>
          <w:szCs w:val="28"/>
        </w:rPr>
        <w:t>Куженерского</w:t>
      </w:r>
      <w:proofErr w:type="spellEnd"/>
      <w:r>
        <w:rPr>
          <w:b/>
          <w:sz w:val="28"/>
          <w:szCs w:val="28"/>
        </w:rPr>
        <w:t xml:space="preserve"> муниципального района от 29 ноября 2021 г №63 «Об утверждении муниципальной программы «Комплексное социально-экономическое развитие </w:t>
      </w:r>
      <w:proofErr w:type="spellStart"/>
      <w:r>
        <w:rPr>
          <w:b/>
          <w:sz w:val="28"/>
          <w:szCs w:val="28"/>
        </w:rPr>
        <w:t>Салтакъяльского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Куженерского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 на 2022-2025 годы»</w:t>
      </w:r>
    </w:p>
    <w:p w:rsidR="00062ABD" w:rsidRDefault="00062ABD" w:rsidP="00062ABD">
      <w:pPr>
        <w:jc w:val="center"/>
        <w:rPr>
          <w:sz w:val="28"/>
          <w:szCs w:val="28"/>
        </w:rPr>
      </w:pPr>
    </w:p>
    <w:p w:rsidR="00062ABD" w:rsidRDefault="00062ABD" w:rsidP="00062ABD">
      <w:pPr>
        <w:jc w:val="center"/>
        <w:rPr>
          <w:sz w:val="28"/>
          <w:szCs w:val="28"/>
        </w:rPr>
      </w:pPr>
    </w:p>
    <w:p w:rsidR="00062ABD" w:rsidRPr="006606B0" w:rsidRDefault="006606B0" w:rsidP="00062ABD">
      <w:pPr>
        <w:ind w:firstLine="690"/>
        <w:jc w:val="both"/>
        <w:rPr>
          <w:sz w:val="28"/>
          <w:szCs w:val="28"/>
        </w:rPr>
      </w:pPr>
      <w:r w:rsidRPr="006606B0">
        <w:rPr>
          <w:bCs/>
          <w:iCs/>
          <w:sz w:val="28"/>
          <w:szCs w:val="28"/>
        </w:rPr>
        <w:t xml:space="preserve">В соответствии с Бюджетным кодексом Российской Федерации, постановлением </w:t>
      </w:r>
      <w:proofErr w:type="spellStart"/>
      <w:r>
        <w:rPr>
          <w:bCs/>
          <w:iCs/>
          <w:sz w:val="28"/>
          <w:szCs w:val="28"/>
        </w:rPr>
        <w:t>Салтакъяльской</w:t>
      </w:r>
      <w:proofErr w:type="spellEnd"/>
      <w:r w:rsidRPr="006606B0">
        <w:rPr>
          <w:bCs/>
          <w:iCs/>
          <w:sz w:val="28"/>
          <w:szCs w:val="28"/>
        </w:rPr>
        <w:t xml:space="preserve"> сельской администрации </w:t>
      </w:r>
      <w:proofErr w:type="spellStart"/>
      <w:r w:rsidRPr="006606B0">
        <w:rPr>
          <w:bCs/>
          <w:iCs/>
          <w:sz w:val="28"/>
          <w:szCs w:val="28"/>
        </w:rPr>
        <w:t>Куженерского</w:t>
      </w:r>
      <w:proofErr w:type="spellEnd"/>
      <w:r w:rsidRPr="006606B0">
        <w:rPr>
          <w:bCs/>
          <w:iCs/>
          <w:sz w:val="28"/>
          <w:szCs w:val="28"/>
        </w:rPr>
        <w:t xml:space="preserve"> муниципального </w:t>
      </w:r>
      <w:r>
        <w:rPr>
          <w:bCs/>
          <w:iCs/>
          <w:sz w:val="28"/>
          <w:szCs w:val="28"/>
        </w:rPr>
        <w:t>района Республики Марий Эл от 11</w:t>
      </w:r>
      <w:r w:rsidRPr="006606B0">
        <w:rPr>
          <w:bCs/>
          <w:iCs/>
          <w:sz w:val="28"/>
          <w:szCs w:val="28"/>
        </w:rPr>
        <w:t xml:space="preserve"> ноя</w:t>
      </w:r>
      <w:r>
        <w:rPr>
          <w:bCs/>
          <w:iCs/>
          <w:sz w:val="28"/>
          <w:szCs w:val="28"/>
        </w:rPr>
        <w:t>бря 2023 г. №54</w:t>
      </w:r>
      <w:r w:rsidRPr="006606B0">
        <w:rPr>
          <w:bCs/>
          <w:iCs/>
          <w:sz w:val="28"/>
          <w:szCs w:val="28"/>
        </w:rPr>
        <w:t xml:space="preserve"> «О системе управления муниципальными программами </w:t>
      </w:r>
      <w:proofErr w:type="spellStart"/>
      <w:r>
        <w:rPr>
          <w:bCs/>
          <w:iCs/>
          <w:sz w:val="28"/>
          <w:szCs w:val="28"/>
        </w:rPr>
        <w:t>Салтакъяльского</w:t>
      </w:r>
      <w:proofErr w:type="spellEnd"/>
      <w:r w:rsidRPr="006606B0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Pr="006606B0">
        <w:rPr>
          <w:bCs/>
          <w:iCs/>
          <w:sz w:val="28"/>
          <w:szCs w:val="28"/>
        </w:rPr>
        <w:t>Куженерского</w:t>
      </w:r>
      <w:proofErr w:type="spellEnd"/>
      <w:r w:rsidRPr="006606B0">
        <w:rPr>
          <w:bCs/>
          <w:iCs/>
          <w:sz w:val="28"/>
          <w:szCs w:val="28"/>
        </w:rPr>
        <w:t xml:space="preserve"> муниципального района Республики Марий Эл»</w:t>
      </w:r>
      <w:r w:rsidR="00062ABD" w:rsidRPr="006606B0">
        <w:rPr>
          <w:sz w:val="28"/>
          <w:szCs w:val="28"/>
        </w:rPr>
        <w:t xml:space="preserve">, </w:t>
      </w:r>
      <w:proofErr w:type="spellStart"/>
      <w:r w:rsidR="00062ABD" w:rsidRPr="006606B0">
        <w:rPr>
          <w:sz w:val="28"/>
          <w:szCs w:val="28"/>
        </w:rPr>
        <w:t>Салтакъяльская</w:t>
      </w:r>
      <w:proofErr w:type="spellEnd"/>
      <w:r w:rsidR="00062ABD" w:rsidRPr="006606B0">
        <w:rPr>
          <w:sz w:val="28"/>
          <w:szCs w:val="28"/>
        </w:rPr>
        <w:t xml:space="preserve"> сельская администрация </w:t>
      </w:r>
      <w:proofErr w:type="spellStart"/>
      <w:r w:rsidR="00062ABD" w:rsidRPr="006606B0">
        <w:rPr>
          <w:sz w:val="28"/>
          <w:szCs w:val="28"/>
        </w:rPr>
        <w:t>Куженерского</w:t>
      </w:r>
      <w:proofErr w:type="spellEnd"/>
      <w:r w:rsidR="00062ABD" w:rsidRPr="006606B0">
        <w:rPr>
          <w:sz w:val="28"/>
          <w:szCs w:val="28"/>
        </w:rPr>
        <w:t xml:space="preserve"> муниципального    района Республики Марий Эл </w:t>
      </w:r>
      <w:proofErr w:type="spellStart"/>
      <w:proofErr w:type="gramStart"/>
      <w:r w:rsidR="00062ABD" w:rsidRPr="006606B0">
        <w:rPr>
          <w:sz w:val="28"/>
          <w:szCs w:val="28"/>
        </w:rPr>
        <w:t>п</w:t>
      </w:r>
      <w:proofErr w:type="spellEnd"/>
      <w:proofErr w:type="gramEnd"/>
      <w:r w:rsidR="00062ABD" w:rsidRPr="006606B0">
        <w:rPr>
          <w:sz w:val="28"/>
          <w:szCs w:val="28"/>
        </w:rPr>
        <w:t xml:space="preserve"> о с т а </w:t>
      </w:r>
      <w:proofErr w:type="spellStart"/>
      <w:r w:rsidR="00062ABD" w:rsidRPr="006606B0">
        <w:rPr>
          <w:sz w:val="28"/>
          <w:szCs w:val="28"/>
        </w:rPr>
        <w:t>н</w:t>
      </w:r>
      <w:proofErr w:type="spellEnd"/>
      <w:r w:rsidR="00062ABD" w:rsidRPr="006606B0">
        <w:rPr>
          <w:sz w:val="28"/>
          <w:szCs w:val="28"/>
        </w:rPr>
        <w:t xml:space="preserve"> о в л я е т:</w:t>
      </w:r>
    </w:p>
    <w:p w:rsidR="00062ABD" w:rsidRDefault="00062ABD" w:rsidP="00062ABD">
      <w:pPr>
        <w:jc w:val="both"/>
      </w:pPr>
      <w:r>
        <w:rPr>
          <w:bCs/>
          <w:sz w:val="28"/>
          <w:szCs w:val="28"/>
        </w:rPr>
        <w:t xml:space="preserve">        1. Внести в постановление </w:t>
      </w:r>
      <w:proofErr w:type="spellStart"/>
      <w:r>
        <w:rPr>
          <w:bCs/>
          <w:sz w:val="28"/>
          <w:szCs w:val="28"/>
        </w:rPr>
        <w:t>Салтакъяльской</w:t>
      </w:r>
      <w:proofErr w:type="spellEnd"/>
      <w:r>
        <w:rPr>
          <w:bCs/>
          <w:sz w:val="28"/>
          <w:szCs w:val="28"/>
        </w:rPr>
        <w:t xml:space="preserve"> сельской администрации </w:t>
      </w:r>
      <w:proofErr w:type="spellStart"/>
      <w:r>
        <w:rPr>
          <w:bCs/>
          <w:sz w:val="28"/>
          <w:szCs w:val="28"/>
        </w:rPr>
        <w:t>Куженерского</w:t>
      </w:r>
      <w:proofErr w:type="spellEnd"/>
      <w:r>
        <w:rPr>
          <w:bCs/>
          <w:sz w:val="28"/>
          <w:szCs w:val="28"/>
        </w:rPr>
        <w:t xml:space="preserve"> муниципального района от 29 ноября 2021 г. №63 «Об утверждении муниципальной программы «Комплексное социально-экономическое развитие </w:t>
      </w:r>
      <w:proofErr w:type="spellStart"/>
      <w:r>
        <w:rPr>
          <w:bCs/>
          <w:sz w:val="28"/>
          <w:szCs w:val="28"/>
        </w:rPr>
        <w:t>Салтакъяльского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Куженерского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Марий Эл на 2022-2025 годы» следующие изменения:</w:t>
      </w:r>
    </w:p>
    <w:p w:rsidR="00062ABD" w:rsidRDefault="00062ABD" w:rsidP="00062ABD">
      <w:pPr>
        <w:jc w:val="both"/>
      </w:pPr>
      <w:r>
        <w:rPr>
          <w:bCs/>
          <w:color w:val="C9211E"/>
          <w:sz w:val="28"/>
          <w:szCs w:val="28"/>
        </w:rPr>
        <w:t xml:space="preserve">        </w:t>
      </w:r>
      <w:r>
        <w:rPr>
          <w:bCs/>
          <w:sz w:val="28"/>
          <w:szCs w:val="28"/>
        </w:rPr>
        <w:t>1.1. В наименовании и пункте 1 слова «на 2022-2025 годы» заменить словами «на 2022-2030 годы».</w:t>
      </w:r>
    </w:p>
    <w:p w:rsidR="00062ABD" w:rsidRDefault="00062ABD" w:rsidP="00062ABD">
      <w:pPr>
        <w:jc w:val="both"/>
        <w:rPr>
          <w:bCs/>
          <w:color w:val="C9211E"/>
          <w:sz w:val="28"/>
          <w:szCs w:val="28"/>
        </w:rPr>
      </w:pPr>
      <w:r>
        <w:rPr>
          <w:bCs/>
          <w:sz w:val="28"/>
          <w:szCs w:val="28"/>
        </w:rPr>
        <w:t xml:space="preserve">         1.2.</w:t>
      </w:r>
      <w:r>
        <w:rPr>
          <w:bCs/>
          <w:color w:val="C9211E"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Муниципальную программу «Комплексное социально-экономическое развитие </w:t>
      </w:r>
      <w:proofErr w:type="spellStart"/>
      <w:r>
        <w:rPr>
          <w:bCs/>
          <w:sz w:val="28"/>
          <w:szCs w:val="28"/>
        </w:rPr>
        <w:t>Салтакъяльского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Куженерского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Марий Эл на 2022-2025 годы», утвержденную указанным выше постановлением, изложить в новой редакции (прилагается)</w:t>
      </w:r>
      <w:r>
        <w:rPr>
          <w:bCs/>
          <w:color w:val="C9211E"/>
          <w:sz w:val="28"/>
          <w:szCs w:val="28"/>
        </w:rPr>
        <w:t>.</w:t>
      </w:r>
    </w:p>
    <w:p w:rsidR="00062ABD" w:rsidRDefault="00062ABD" w:rsidP="00062ABD">
      <w:pPr>
        <w:ind w:firstLine="567"/>
        <w:jc w:val="both"/>
        <w:rPr>
          <w:sz w:val="28"/>
          <w:szCs w:val="28"/>
        </w:rPr>
      </w:pPr>
      <w:r>
        <w:rPr>
          <w:bCs/>
          <w:color w:val="C9211E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2.</w:t>
      </w:r>
      <w:r>
        <w:rPr>
          <w:sz w:val="28"/>
          <w:szCs w:val="28"/>
        </w:rPr>
        <w:t>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4" w:history="1">
        <w:r>
          <w:rPr>
            <w:rStyle w:val="a3"/>
            <w:sz w:val="28"/>
            <w:szCs w:val="28"/>
          </w:rPr>
          <w:t>https://portal.mari.ru/municipality/kuzhener/</w:t>
        </w:r>
        <w:r>
          <w:rPr>
            <w:rStyle w:val="a3"/>
            <w:sz w:val="28"/>
            <w:szCs w:val="28"/>
            <w:bdr w:val="none" w:sz="0" w:space="0" w:color="auto" w:frame="1"/>
          </w:rPr>
          <w:t>adm_ssp</w:t>
        </w:r>
      </w:hyperlink>
      <w:r>
        <w:rPr>
          <w:sz w:val="28"/>
          <w:szCs w:val="28"/>
        </w:rPr>
        <w:t>.</w:t>
      </w:r>
    </w:p>
    <w:p w:rsidR="00062ABD" w:rsidRDefault="00062ABD" w:rsidP="00062A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1441E6">
        <w:rPr>
          <w:sz w:val="28"/>
          <w:szCs w:val="28"/>
        </w:rPr>
        <w:t>исполнением настоящего</w:t>
      </w:r>
      <w:r>
        <w:rPr>
          <w:sz w:val="28"/>
          <w:szCs w:val="28"/>
        </w:rPr>
        <w:t xml:space="preserve"> постановления </w:t>
      </w:r>
      <w:r w:rsidR="001441E6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062ABD" w:rsidRDefault="00062ABD" w:rsidP="00062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 1 января 2024 г.</w:t>
      </w:r>
    </w:p>
    <w:p w:rsidR="00062ABD" w:rsidRDefault="00062ABD" w:rsidP="00062ABD">
      <w:pPr>
        <w:ind w:firstLine="567"/>
        <w:jc w:val="both"/>
        <w:rPr>
          <w:sz w:val="28"/>
          <w:szCs w:val="28"/>
        </w:rPr>
      </w:pPr>
    </w:p>
    <w:p w:rsidR="00062ABD" w:rsidRDefault="00062ABD" w:rsidP="00062ABD">
      <w:pPr>
        <w:rPr>
          <w:sz w:val="28"/>
          <w:szCs w:val="28"/>
          <w:shd w:val="clear" w:color="auto" w:fill="FFFFFF"/>
        </w:rPr>
      </w:pPr>
    </w:p>
    <w:p w:rsidR="00062ABD" w:rsidRDefault="00062ABD" w:rsidP="00062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  <w:proofErr w:type="spellStart"/>
      <w:r>
        <w:rPr>
          <w:sz w:val="28"/>
          <w:szCs w:val="28"/>
        </w:rPr>
        <w:t>Салтакъяльской</w:t>
      </w:r>
      <w:proofErr w:type="spellEnd"/>
      <w:r>
        <w:rPr>
          <w:sz w:val="28"/>
          <w:szCs w:val="28"/>
        </w:rPr>
        <w:t xml:space="preserve"> </w:t>
      </w:r>
    </w:p>
    <w:p w:rsidR="00062ABD" w:rsidRDefault="00062ABD" w:rsidP="00062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В.В.Ефимов   </w:t>
      </w:r>
    </w:p>
    <w:p w:rsidR="00062ABD" w:rsidRDefault="00062ABD" w:rsidP="00062ABD">
      <w:pPr>
        <w:suppressAutoHyphens w:val="0"/>
        <w:rPr>
          <w:sz w:val="28"/>
          <w:szCs w:val="28"/>
        </w:rPr>
        <w:sectPr w:rsidR="00062ABD">
          <w:pgSz w:w="11906" w:h="16838"/>
          <w:pgMar w:top="1134" w:right="1134" w:bottom="1134" w:left="1985" w:header="720" w:footer="720" w:gutter="0"/>
          <w:cols w:space="720"/>
        </w:sectPr>
      </w:pPr>
    </w:p>
    <w:p w:rsidR="00062ABD" w:rsidRDefault="00062ABD" w:rsidP="00062ABD">
      <w:pPr>
        <w:jc w:val="both"/>
        <w:rPr>
          <w:sz w:val="28"/>
          <w:szCs w:val="28"/>
        </w:rPr>
      </w:pPr>
    </w:p>
    <w:p w:rsidR="00062ABD" w:rsidRDefault="00062ABD" w:rsidP="00062ABD">
      <w:pPr>
        <w:jc w:val="both"/>
        <w:rPr>
          <w:sz w:val="28"/>
          <w:szCs w:val="28"/>
        </w:rPr>
      </w:pPr>
    </w:p>
    <w:p w:rsidR="00062ABD" w:rsidRDefault="00062ABD" w:rsidP="00062ABD">
      <w:pPr>
        <w:pStyle w:val="1"/>
        <w:shd w:val="clear" w:color="auto" w:fill="auto"/>
        <w:spacing w:before="0" w:after="3544" w:line="326" w:lineRule="exact"/>
        <w:ind w:left="4962" w:right="283"/>
        <w:jc w:val="center"/>
      </w:pPr>
      <w:r>
        <w:t xml:space="preserve">УТВЕРЖДЕНА постановлением </w:t>
      </w:r>
      <w:proofErr w:type="spellStart"/>
      <w:r>
        <w:t>Салтакъяльской</w:t>
      </w:r>
      <w:proofErr w:type="spellEnd"/>
      <w:r>
        <w:t xml:space="preserve"> сельской администрации </w:t>
      </w:r>
      <w:proofErr w:type="spellStart"/>
      <w:r>
        <w:t>Куженерского</w:t>
      </w:r>
      <w:proofErr w:type="spellEnd"/>
      <w:r>
        <w:t xml:space="preserve"> муниципального района Республики Марий Эл                        от 14 ноября 2023 г</w:t>
      </w:r>
      <w:bookmarkStart w:id="0" w:name="_GoBack"/>
      <w:bookmarkEnd w:id="0"/>
      <w:r>
        <w:t>. №55</w:t>
      </w:r>
    </w:p>
    <w:p w:rsidR="00062ABD" w:rsidRPr="00783389" w:rsidRDefault="00062ABD" w:rsidP="00062ABD">
      <w:pPr>
        <w:pStyle w:val="20"/>
        <w:shd w:val="clear" w:color="auto" w:fill="auto"/>
        <w:spacing w:before="0" w:after="0" w:line="322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8338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62ABD" w:rsidRPr="00783389" w:rsidRDefault="00062ABD" w:rsidP="00062ABD">
      <w:pPr>
        <w:pStyle w:val="20"/>
        <w:shd w:val="clear" w:color="auto" w:fill="auto"/>
        <w:spacing w:before="0" w:after="0" w:line="322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83389">
        <w:rPr>
          <w:rFonts w:ascii="Times New Roman" w:hAnsi="Times New Roman" w:cs="Times New Roman"/>
          <w:b/>
          <w:sz w:val="28"/>
          <w:szCs w:val="28"/>
        </w:rPr>
        <w:t xml:space="preserve"> «Комплексное социально-экономическое развитие </w:t>
      </w:r>
      <w:proofErr w:type="spellStart"/>
      <w:r w:rsidRPr="00783389">
        <w:rPr>
          <w:rFonts w:ascii="Times New Roman" w:hAnsi="Times New Roman" w:cs="Times New Roman"/>
          <w:b/>
          <w:sz w:val="28"/>
          <w:szCs w:val="28"/>
        </w:rPr>
        <w:t>Салтакъяльского</w:t>
      </w:r>
      <w:proofErr w:type="spellEnd"/>
      <w:r w:rsidRPr="007833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62ABD" w:rsidRPr="00783389" w:rsidRDefault="00062ABD" w:rsidP="00062ABD">
      <w:pPr>
        <w:pStyle w:val="20"/>
        <w:shd w:val="clear" w:color="auto" w:fill="auto"/>
        <w:spacing w:before="0" w:after="0" w:line="322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833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3389">
        <w:rPr>
          <w:rFonts w:ascii="Times New Roman" w:hAnsi="Times New Roman" w:cs="Times New Roman"/>
          <w:b/>
          <w:sz w:val="28"/>
          <w:szCs w:val="28"/>
        </w:rPr>
        <w:t>Куженерского</w:t>
      </w:r>
      <w:proofErr w:type="spellEnd"/>
      <w:r w:rsidRPr="0078338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062ABD" w:rsidRPr="00783389" w:rsidRDefault="00062ABD" w:rsidP="00062ABD">
      <w:pPr>
        <w:pStyle w:val="20"/>
        <w:shd w:val="clear" w:color="auto" w:fill="auto"/>
        <w:spacing w:before="0" w:after="0" w:line="322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83389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</w:p>
    <w:p w:rsidR="00062ABD" w:rsidRPr="00783389" w:rsidRDefault="00062ABD" w:rsidP="00062ABD">
      <w:pPr>
        <w:pStyle w:val="20"/>
        <w:shd w:val="clear" w:color="auto" w:fill="auto"/>
        <w:spacing w:before="0" w:after="0" w:line="322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83389">
        <w:rPr>
          <w:rFonts w:ascii="Times New Roman" w:hAnsi="Times New Roman" w:cs="Times New Roman"/>
          <w:b/>
          <w:sz w:val="28"/>
          <w:szCs w:val="28"/>
        </w:rPr>
        <w:t>на 2022-2030 годы»</w:t>
      </w:r>
    </w:p>
    <w:p w:rsidR="00062ABD" w:rsidRDefault="00062ABD" w:rsidP="00062ABD">
      <w:pPr>
        <w:pStyle w:val="20"/>
        <w:shd w:val="clear" w:color="auto" w:fill="auto"/>
        <w:spacing w:before="0" w:after="0" w:line="322" w:lineRule="exact"/>
        <w:ind w:firstLine="0"/>
      </w:pPr>
    </w:p>
    <w:p w:rsidR="00062ABD" w:rsidRDefault="00062ABD" w:rsidP="00062ABD">
      <w:pPr>
        <w:jc w:val="both"/>
        <w:rPr>
          <w:sz w:val="28"/>
          <w:szCs w:val="28"/>
        </w:rPr>
      </w:pPr>
    </w:p>
    <w:p w:rsidR="00062ABD" w:rsidRDefault="00062ABD" w:rsidP="00062ABD">
      <w:pPr>
        <w:jc w:val="both"/>
        <w:rPr>
          <w:sz w:val="28"/>
          <w:szCs w:val="28"/>
        </w:rPr>
      </w:pPr>
    </w:p>
    <w:p w:rsidR="00062ABD" w:rsidRDefault="00062ABD" w:rsidP="00062ABD">
      <w:pPr>
        <w:jc w:val="both"/>
        <w:rPr>
          <w:sz w:val="28"/>
          <w:szCs w:val="28"/>
        </w:rPr>
      </w:pPr>
    </w:p>
    <w:p w:rsidR="00062ABD" w:rsidRDefault="00062ABD" w:rsidP="00062ABD">
      <w:pPr>
        <w:jc w:val="both"/>
        <w:rPr>
          <w:sz w:val="28"/>
          <w:szCs w:val="28"/>
        </w:rPr>
      </w:pPr>
    </w:p>
    <w:p w:rsidR="00062ABD" w:rsidRDefault="00062ABD" w:rsidP="00062ABD">
      <w:pPr>
        <w:jc w:val="both"/>
        <w:rPr>
          <w:sz w:val="28"/>
          <w:szCs w:val="28"/>
        </w:rPr>
      </w:pPr>
    </w:p>
    <w:p w:rsidR="00062ABD" w:rsidRDefault="00062ABD" w:rsidP="00062ABD">
      <w:pPr>
        <w:jc w:val="both"/>
        <w:rPr>
          <w:sz w:val="28"/>
          <w:szCs w:val="28"/>
        </w:rPr>
      </w:pPr>
    </w:p>
    <w:p w:rsidR="00062ABD" w:rsidRDefault="00062ABD" w:rsidP="00062ABD">
      <w:pPr>
        <w:jc w:val="both"/>
        <w:rPr>
          <w:sz w:val="28"/>
          <w:szCs w:val="28"/>
        </w:rPr>
      </w:pPr>
    </w:p>
    <w:p w:rsidR="00062ABD" w:rsidRDefault="00062ABD" w:rsidP="00062ABD">
      <w:pPr>
        <w:jc w:val="both"/>
        <w:rPr>
          <w:sz w:val="28"/>
          <w:szCs w:val="28"/>
        </w:rPr>
      </w:pPr>
    </w:p>
    <w:p w:rsidR="00062ABD" w:rsidRDefault="00062ABD" w:rsidP="00062ABD">
      <w:pPr>
        <w:jc w:val="both"/>
        <w:rPr>
          <w:sz w:val="28"/>
          <w:szCs w:val="28"/>
        </w:rPr>
      </w:pPr>
    </w:p>
    <w:p w:rsidR="00062ABD" w:rsidRDefault="00062ABD" w:rsidP="00062ABD">
      <w:pPr>
        <w:jc w:val="both"/>
        <w:rPr>
          <w:sz w:val="28"/>
          <w:szCs w:val="28"/>
        </w:rPr>
      </w:pPr>
    </w:p>
    <w:p w:rsidR="00062ABD" w:rsidRDefault="00062ABD" w:rsidP="00062ABD">
      <w:pPr>
        <w:jc w:val="both"/>
        <w:rPr>
          <w:sz w:val="28"/>
          <w:szCs w:val="28"/>
        </w:rPr>
      </w:pPr>
    </w:p>
    <w:p w:rsidR="00062ABD" w:rsidRDefault="00062ABD" w:rsidP="00062ABD">
      <w:pPr>
        <w:jc w:val="both"/>
        <w:rPr>
          <w:sz w:val="28"/>
          <w:szCs w:val="28"/>
        </w:rPr>
      </w:pPr>
    </w:p>
    <w:p w:rsidR="00062ABD" w:rsidRDefault="00062ABD" w:rsidP="00062ABD">
      <w:pPr>
        <w:jc w:val="both"/>
        <w:rPr>
          <w:sz w:val="28"/>
          <w:szCs w:val="28"/>
        </w:rPr>
      </w:pPr>
    </w:p>
    <w:p w:rsidR="00062ABD" w:rsidRDefault="00062ABD" w:rsidP="00062ABD">
      <w:pPr>
        <w:jc w:val="both"/>
        <w:rPr>
          <w:sz w:val="28"/>
          <w:szCs w:val="28"/>
        </w:rPr>
      </w:pPr>
    </w:p>
    <w:p w:rsidR="00062ABD" w:rsidRDefault="00062ABD" w:rsidP="00062ABD">
      <w:pPr>
        <w:jc w:val="both"/>
        <w:rPr>
          <w:sz w:val="28"/>
          <w:szCs w:val="28"/>
        </w:rPr>
      </w:pPr>
    </w:p>
    <w:p w:rsidR="00062ABD" w:rsidRDefault="00062ABD" w:rsidP="00062ABD">
      <w:pPr>
        <w:suppressAutoHyphens w:val="0"/>
        <w:rPr>
          <w:sz w:val="28"/>
          <w:szCs w:val="28"/>
        </w:rPr>
        <w:sectPr w:rsidR="00062ABD">
          <w:pgSz w:w="11906" w:h="16838"/>
          <w:pgMar w:top="1440" w:right="1440" w:bottom="1440" w:left="1800" w:header="720" w:footer="720" w:gutter="0"/>
          <w:cols w:space="720"/>
        </w:sectPr>
      </w:pPr>
    </w:p>
    <w:p w:rsidR="00062ABD" w:rsidRDefault="00062ABD" w:rsidP="00062ABD">
      <w:pPr>
        <w:jc w:val="both"/>
        <w:rPr>
          <w:sz w:val="28"/>
          <w:szCs w:val="28"/>
        </w:rPr>
      </w:pPr>
    </w:p>
    <w:p w:rsidR="00062ABD" w:rsidRDefault="00062ABD" w:rsidP="00062A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Стратегические приоритеты развития муниципальной </w:t>
      </w:r>
    </w:p>
    <w:p w:rsidR="00062ABD" w:rsidRDefault="00062ABD" w:rsidP="00062A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"Социально-экономическое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Салтакъяльского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Куженерского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на 2022-2030  годы"</w:t>
      </w:r>
    </w:p>
    <w:p w:rsidR="00062ABD" w:rsidRDefault="00062ABD" w:rsidP="00062ABD">
      <w:pPr>
        <w:jc w:val="center"/>
        <w:rPr>
          <w:rFonts w:eastAsia="Calibri"/>
          <w:b/>
          <w:sz w:val="28"/>
          <w:szCs w:val="28"/>
        </w:rPr>
      </w:pPr>
    </w:p>
    <w:p w:rsidR="00062ABD" w:rsidRDefault="00062ABD" w:rsidP="00062A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Оценка текущего состояния сферы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"Социально-экономическое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Салтакъяльского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Куженерского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на 2022-2030 годы"</w:t>
      </w:r>
    </w:p>
    <w:p w:rsidR="00062ABD" w:rsidRDefault="00062ABD" w:rsidP="00062A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2ABD" w:rsidRDefault="00062ABD" w:rsidP="00062AB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Основным приоритетом муниципальной политики социально-экономического развития муниципального образования является устойчивое повышение благосостояния жителей </w:t>
      </w:r>
      <w:proofErr w:type="spellStart"/>
      <w:r>
        <w:rPr>
          <w:sz w:val="28"/>
          <w:szCs w:val="28"/>
          <w:lang w:eastAsia="ru-RU"/>
        </w:rPr>
        <w:t>Салтакъяльского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и динамичное развитие экономики в долгосрочной перспективе (2024-2030 гг.).</w:t>
      </w:r>
    </w:p>
    <w:p w:rsidR="00062ABD" w:rsidRDefault="00062ABD" w:rsidP="00062AB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экономики </w:t>
      </w:r>
      <w:proofErr w:type="spellStart"/>
      <w:r>
        <w:rPr>
          <w:sz w:val="28"/>
          <w:szCs w:val="28"/>
        </w:rPr>
        <w:t>Салтакъяльского</w:t>
      </w:r>
      <w:proofErr w:type="spellEnd"/>
      <w:r>
        <w:rPr>
          <w:sz w:val="28"/>
          <w:szCs w:val="28"/>
        </w:rPr>
        <w:t xml:space="preserve"> сельского поселения составляют лесозаготовительные, деревообрабатывающие предприятия, сельскохозяйственные фермерские хозяйства, предприятия розничной торговли. </w:t>
      </w:r>
    </w:p>
    <w:p w:rsidR="00062ABD" w:rsidRDefault="00062ABD" w:rsidP="00062A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территории поселения осуществляют </w:t>
      </w:r>
      <w:r w:rsidR="001441E6">
        <w:rPr>
          <w:rFonts w:ascii="Times New Roman" w:hAnsi="Times New Roman" w:cs="Times New Roman"/>
          <w:sz w:val="28"/>
          <w:szCs w:val="28"/>
        </w:rPr>
        <w:t xml:space="preserve">деятельность 4 </w:t>
      </w:r>
      <w:proofErr w:type="gramStart"/>
      <w:r w:rsidR="001441E6">
        <w:rPr>
          <w:rFonts w:ascii="Times New Roman" w:hAnsi="Times New Roman" w:cs="Times New Roman"/>
          <w:sz w:val="28"/>
          <w:szCs w:val="28"/>
        </w:rPr>
        <w:t>торговых</w:t>
      </w:r>
      <w:proofErr w:type="gramEnd"/>
      <w:r w:rsidR="001441E6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>, 4 п</w:t>
      </w:r>
      <w:r w:rsidR="001441E6">
        <w:rPr>
          <w:rFonts w:ascii="Times New Roman" w:hAnsi="Times New Roman" w:cs="Times New Roman"/>
          <w:sz w:val="28"/>
          <w:szCs w:val="28"/>
        </w:rPr>
        <w:t>илорамы, 2 сельскохозяйственных фермерских</w:t>
      </w:r>
      <w:r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062ABD" w:rsidRDefault="001441E6" w:rsidP="00062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2022 году</w:t>
      </w:r>
      <w:r w:rsidR="00062ABD">
        <w:rPr>
          <w:sz w:val="28"/>
          <w:szCs w:val="28"/>
        </w:rPr>
        <w:t xml:space="preserve"> </w:t>
      </w:r>
      <w:proofErr w:type="spellStart"/>
      <w:r w:rsidR="00062ABD">
        <w:rPr>
          <w:sz w:val="28"/>
          <w:szCs w:val="28"/>
        </w:rPr>
        <w:t>Салтакъяльское</w:t>
      </w:r>
      <w:proofErr w:type="spellEnd"/>
      <w:r w:rsidR="00062AB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 сохранило позитивные</w:t>
      </w:r>
      <w:r w:rsidR="00062ABD">
        <w:rPr>
          <w:sz w:val="28"/>
          <w:szCs w:val="28"/>
        </w:rPr>
        <w:t xml:space="preserve"> </w:t>
      </w:r>
      <w:r>
        <w:rPr>
          <w:sz w:val="28"/>
          <w:szCs w:val="28"/>
        </w:rPr>
        <w:t>тенденции роста</w:t>
      </w:r>
      <w:r w:rsidR="00062ABD">
        <w:rPr>
          <w:sz w:val="28"/>
          <w:szCs w:val="28"/>
        </w:rPr>
        <w:t xml:space="preserve"> по таким важным показателям как продукция сельского хозяйства, средний уровень заработной платы.</w:t>
      </w:r>
    </w:p>
    <w:p w:rsidR="00062ABD" w:rsidRDefault="00062ABD" w:rsidP="00062ABD">
      <w:pPr>
        <w:pStyle w:val="a4"/>
        <w:ind w:firstLine="709"/>
        <w:jc w:val="both"/>
      </w:pPr>
      <w:r>
        <w:rPr>
          <w:sz w:val="28"/>
          <w:szCs w:val="28"/>
        </w:rPr>
        <w:t>Большое влияние на развитие поселения оказывает сельскохозяйственное производство.</w:t>
      </w:r>
    </w:p>
    <w:p w:rsidR="00062ABD" w:rsidRDefault="00062ABD" w:rsidP="00062AB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«Малый» сектор экономики не только обеспечивает жителей территории всеми необходимыми товарами и большей частью услуг, но организует занятость людей, обеспечивая тем самым условия для их самореализации и профессионального роста.</w:t>
      </w:r>
    </w:p>
    <w:p w:rsidR="00062ABD" w:rsidRDefault="001441E6" w:rsidP="00062ABD">
      <w:pPr>
        <w:pStyle w:val="a4"/>
        <w:ind w:firstLine="708"/>
        <w:jc w:val="both"/>
      </w:pPr>
      <w:r>
        <w:rPr>
          <w:sz w:val="28"/>
          <w:szCs w:val="28"/>
        </w:rPr>
        <w:t>В</w:t>
      </w:r>
      <w:r w:rsidR="00062ABD">
        <w:rPr>
          <w:sz w:val="28"/>
          <w:szCs w:val="28"/>
        </w:rPr>
        <w:t xml:space="preserve"> 2022 году </w:t>
      </w:r>
      <w:r>
        <w:rPr>
          <w:sz w:val="28"/>
          <w:szCs w:val="28"/>
        </w:rPr>
        <w:t xml:space="preserve">наблюдалась положительная динамика </w:t>
      </w:r>
      <w:proofErr w:type="gramStart"/>
      <w:r>
        <w:rPr>
          <w:sz w:val="28"/>
          <w:szCs w:val="28"/>
        </w:rPr>
        <w:t>темпа</w:t>
      </w:r>
      <w:r w:rsidR="00062ABD">
        <w:rPr>
          <w:sz w:val="28"/>
          <w:szCs w:val="28"/>
        </w:rPr>
        <w:t xml:space="preserve"> роста основных показателей работы малых предприятий</w:t>
      </w:r>
      <w:proofErr w:type="gramEnd"/>
      <w:r>
        <w:rPr>
          <w:sz w:val="28"/>
          <w:szCs w:val="28"/>
        </w:rPr>
        <w:t>.</w:t>
      </w:r>
    </w:p>
    <w:p w:rsidR="00062ABD" w:rsidRDefault="00062ABD" w:rsidP="00062AB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работников малых предприятий составила 14 человек.</w:t>
      </w:r>
    </w:p>
    <w:p w:rsidR="00062ABD" w:rsidRDefault="00062ABD" w:rsidP="00062ABD">
      <w:pPr>
        <w:ind w:firstLine="720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Жилищный фонд в </w:t>
      </w:r>
      <w:proofErr w:type="spellStart"/>
      <w:r>
        <w:rPr>
          <w:sz w:val="28"/>
          <w:szCs w:val="28"/>
          <w:lang w:eastAsia="zh-CN"/>
        </w:rPr>
        <w:t>Салтакъяльском</w:t>
      </w:r>
      <w:proofErr w:type="spellEnd"/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сельском поселении составляет 11,22 тыс.кв. метров общей площади. Водопроводом оборудовано 85 процентов сельского жилого фонда, центральным отоплением - 27 процентов, канализацией - 26 процентов.</w:t>
      </w:r>
    </w:p>
    <w:p w:rsidR="00062ABD" w:rsidRDefault="00B52533" w:rsidP="00062ABD">
      <w:pPr>
        <w:ind w:firstLine="810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Газифицирована</w:t>
      </w:r>
      <w:r w:rsidR="00062ABD">
        <w:rPr>
          <w:sz w:val="28"/>
          <w:szCs w:val="28"/>
          <w:lang w:eastAsia="zh-CN"/>
        </w:rPr>
        <w:t xml:space="preserve"> природным газом деревня Басалаево, протяженность уличной газовый сети составляет 1777 м.</w:t>
      </w:r>
      <w:proofErr w:type="gramEnd"/>
    </w:p>
    <w:p w:rsidR="00062ABD" w:rsidRDefault="00062ABD" w:rsidP="00062ABD">
      <w:pPr>
        <w:ind w:firstLine="720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На территории </w:t>
      </w:r>
      <w:proofErr w:type="spellStart"/>
      <w:r>
        <w:rPr>
          <w:sz w:val="28"/>
          <w:szCs w:val="28"/>
          <w:lang w:eastAsia="zh-CN"/>
        </w:rPr>
        <w:t>Салтакъяльского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протяженность автомобильных дорог составляет 21,7</w:t>
      </w:r>
      <w:r>
        <w:rPr>
          <w:color w:val="FF0000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километров, из них дороги с твердым покрытием – 3,15 км. 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</w:t>
      </w:r>
      <w:r>
        <w:rPr>
          <w:iCs/>
          <w:sz w:val="28"/>
          <w:szCs w:val="28"/>
          <w:lang w:eastAsia="zh-CN"/>
        </w:rPr>
        <w:t xml:space="preserve">Технический уровень существующих автомобильных дорог не отвечает современным, а тем более перспективным требованиям. </w:t>
      </w:r>
      <w:r>
        <w:rPr>
          <w:iCs/>
          <w:sz w:val="28"/>
          <w:szCs w:val="28"/>
          <w:lang w:eastAsia="zh-CN"/>
        </w:rPr>
        <w:lastRenderedPageBreak/>
        <w:t>Фактические нагрузки значительно превышают несущую способность дорог, что приводит к интенсивному разрушению конструкций дорожной одежды.</w:t>
      </w:r>
    </w:p>
    <w:p w:rsidR="00062ABD" w:rsidRDefault="00062ABD" w:rsidP="00062ABD">
      <w:pPr>
        <w:widowControl w:val="0"/>
        <w:autoSpaceDE w:val="0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 xml:space="preserve">Общая площадь учтенных в реестре муниципального имущества </w:t>
      </w:r>
      <w:proofErr w:type="spellStart"/>
      <w:r>
        <w:rPr>
          <w:sz w:val="28"/>
          <w:szCs w:val="28"/>
          <w:lang w:eastAsia="zh-CN"/>
        </w:rPr>
        <w:t>Салтакъяльского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земельных участков составляет 1036 га. Сфера управления </w:t>
      </w:r>
      <w:r>
        <w:rPr>
          <w:bCs/>
          <w:sz w:val="28"/>
          <w:szCs w:val="28"/>
          <w:lang w:eastAsia="zh-CN"/>
        </w:rPr>
        <w:t xml:space="preserve">имуществом и земельными ресурсами муниципальной собственности </w:t>
      </w:r>
      <w:proofErr w:type="spellStart"/>
      <w:r>
        <w:rPr>
          <w:sz w:val="28"/>
          <w:szCs w:val="28"/>
          <w:lang w:eastAsia="zh-CN"/>
        </w:rPr>
        <w:t>Салтакъяльского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охватывает широкий круг вопросов: осуществление прав владения, пользования и распоряжения имуществом </w:t>
      </w:r>
      <w:r>
        <w:rPr>
          <w:bCs/>
          <w:sz w:val="28"/>
          <w:szCs w:val="28"/>
          <w:lang w:eastAsia="zh-CN"/>
        </w:rPr>
        <w:t>и земельными ресурсами</w:t>
      </w:r>
      <w:r>
        <w:rPr>
          <w:sz w:val="28"/>
          <w:szCs w:val="28"/>
          <w:lang w:eastAsia="zh-CN"/>
        </w:rPr>
        <w:t xml:space="preserve">; приобретение и отчуждение имущества </w:t>
      </w:r>
      <w:r>
        <w:rPr>
          <w:bCs/>
          <w:sz w:val="28"/>
          <w:szCs w:val="28"/>
          <w:lang w:eastAsia="zh-CN"/>
        </w:rPr>
        <w:t>и земельных ресурсов</w:t>
      </w:r>
      <w:r>
        <w:rPr>
          <w:sz w:val="28"/>
          <w:szCs w:val="28"/>
          <w:lang w:eastAsia="zh-CN"/>
        </w:rPr>
        <w:t xml:space="preserve">; передача и прием имущества из других уровней собственности; учет муниципального имущества </w:t>
      </w:r>
      <w:r>
        <w:rPr>
          <w:bCs/>
          <w:sz w:val="28"/>
          <w:szCs w:val="28"/>
          <w:lang w:eastAsia="zh-CN"/>
        </w:rPr>
        <w:t>и земельных ресурсов</w:t>
      </w:r>
      <w:r>
        <w:rPr>
          <w:sz w:val="28"/>
          <w:szCs w:val="28"/>
          <w:lang w:eastAsia="zh-CN"/>
        </w:rPr>
        <w:t xml:space="preserve">; разработка нормативных правовых актов, направленных на реализацию федеральных законов, законов Республики Марий Эл, нормативных актов органа местного самоуправления, регулирующих отношения в сфере управления муниципальным имуществом </w:t>
      </w:r>
      <w:r>
        <w:rPr>
          <w:bCs/>
          <w:sz w:val="28"/>
          <w:szCs w:val="28"/>
          <w:lang w:eastAsia="zh-CN"/>
        </w:rPr>
        <w:t>и земельных ресурсов</w:t>
      </w:r>
      <w:r>
        <w:rPr>
          <w:sz w:val="28"/>
          <w:szCs w:val="28"/>
          <w:lang w:eastAsia="zh-CN"/>
        </w:rPr>
        <w:t>.</w:t>
      </w:r>
    </w:p>
    <w:p w:rsidR="00062ABD" w:rsidRDefault="00062ABD" w:rsidP="00062A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2022 год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Салтакъяльского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доходов в сумме 2 735,7 тыс. рублей, что составляет 99,4% к годовому плану.</w:t>
      </w:r>
    </w:p>
    <w:p w:rsidR="00062ABD" w:rsidRDefault="00062ABD" w:rsidP="00062A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налоговым и неналоговым доходам бюджет поселения</w:t>
      </w:r>
      <w:r>
        <w:rPr>
          <w:sz w:val="28"/>
          <w:szCs w:val="28"/>
        </w:rPr>
        <w:br/>
        <w:t>выполнен на 101,9% к годовому назначению, при плане года</w:t>
      </w:r>
      <w:r>
        <w:rPr>
          <w:sz w:val="28"/>
          <w:szCs w:val="28"/>
        </w:rPr>
        <w:br/>
        <w:t>402,0 тыс. рублей поступило доходов в сумме 409,6 тыс. рублей.</w:t>
      </w:r>
    </w:p>
    <w:p w:rsidR="00062ABD" w:rsidRDefault="00062ABD" w:rsidP="00062A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общей сумме налоговых и неналоговых доходов занимает</w:t>
      </w:r>
      <w:r>
        <w:t xml:space="preserve"> </w:t>
      </w:r>
      <w:r>
        <w:rPr>
          <w:sz w:val="28"/>
          <w:szCs w:val="28"/>
        </w:rPr>
        <w:t>налог на имущество физических лиц – 37,7% или</w:t>
      </w:r>
      <w:r>
        <w:rPr>
          <w:sz w:val="28"/>
          <w:szCs w:val="28"/>
        </w:rPr>
        <w:br/>
        <w:t>154,6 тыс. рублей.</w:t>
      </w:r>
    </w:p>
    <w:p w:rsidR="00062ABD" w:rsidRDefault="00062ABD" w:rsidP="00062ABD">
      <w:pPr>
        <w:ind w:firstLine="85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Единый сельскохозяйственный налог поступил </w:t>
      </w:r>
      <w:r>
        <w:rPr>
          <w:spacing w:val="-16"/>
          <w:sz w:val="28"/>
          <w:szCs w:val="28"/>
        </w:rPr>
        <w:t>в сумме 25,7 тыс. рублей.</w:t>
      </w:r>
    </w:p>
    <w:p w:rsidR="00062ABD" w:rsidRDefault="00062ABD" w:rsidP="00062ABD">
      <w:pPr>
        <w:ind w:firstLine="85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Земельный налог поступил всего в размере 74,1 тыс. рублей, в том числе: с организаций – 24,5 тыс. рублей и с физических лиц – 49,6</w:t>
      </w:r>
      <w:r>
        <w:rPr>
          <w:spacing w:val="-16"/>
          <w:sz w:val="28"/>
          <w:szCs w:val="28"/>
        </w:rPr>
        <w:t xml:space="preserve"> тыс. рублей.</w:t>
      </w:r>
    </w:p>
    <w:p w:rsidR="00062ABD" w:rsidRDefault="00062ABD" w:rsidP="00062A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по арендной плате за земли поселения за отчетный период составили 25,4 тыс. рублей.</w:t>
      </w:r>
    </w:p>
    <w:p w:rsidR="00062ABD" w:rsidRDefault="00062ABD" w:rsidP="00062A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Прочие поступления от использования имущества, находящегося в муниципальной собственности (плата за наем муниципального жилфонда) составили – 77,9 тыс. рублей.</w:t>
      </w:r>
    </w:p>
    <w:p w:rsidR="00062ABD" w:rsidRDefault="00062ABD" w:rsidP="00062A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помощь в бюджет поселения поступила всего в сумме 2 326,1 тыс. рублей, из них:</w:t>
      </w:r>
    </w:p>
    <w:p w:rsidR="00062ABD" w:rsidRDefault="00062ABD" w:rsidP="00062A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дотация на выравнивание бюджетной обеспеченности – </w:t>
      </w:r>
      <w:r>
        <w:rPr>
          <w:sz w:val="28"/>
          <w:szCs w:val="28"/>
        </w:rPr>
        <w:br/>
        <w:t>849,8 тыс. рублей;</w:t>
      </w:r>
    </w:p>
    <w:p w:rsidR="00062ABD" w:rsidRDefault="00062ABD" w:rsidP="00062A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субвенция по первичному воинскому учету – 124,8 тыс. рублей;</w:t>
      </w:r>
    </w:p>
    <w:p w:rsidR="00062ABD" w:rsidRDefault="00062ABD" w:rsidP="00062ABD">
      <w:pPr>
        <w:spacing w:before="8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межбюджетные трансферты на финансовое обеспечение дорожной деятельности – 433,9 тыс. рублей;</w:t>
      </w:r>
    </w:p>
    <w:p w:rsidR="00062ABD" w:rsidRDefault="00062ABD" w:rsidP="00062ABD">
      <w:pPr>
        <w:spacing w:before="8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прочие межбюджетные трансферты – 917,6 тыс. рублей.</w:t>
      </w:r>
    </w:p>
    <w:p w:rsidR="00062ABD" w:rsidRDefault="00062ABD" w:rsidP="00062ABD">
      <w:pPr>
        <w:spacing w:before="8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поселения за 2022 год составил 2 754,6 тыс. рублей или 98,2 % к годовому плану.</w:t>
      </w:r>
    </w:p>
    <w:p w:rsidR="00062ABD" w:rsidRDefault="00062ABD" w:rsidP="00062A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в области использования, охраны водных и гидротехнических сооружений направлено 30,0 тыс. рублей и за счет межбюджетных трансфертов из районного бюджета расходы на содержание дорог составили 433,9 тыс. рублей или 94,5% от годовых плановых назначений.</w:t>
      </w:r>
    </w:p>
    <w:p w:rsidR="00062ABD" w:rsidRDefault="00062ABD" w:rsidP="00062ABD">
      <w:pPr>
        <w:pStyle w:val="1"/>
        <w:shd w:val="clear" w:color="auto" w:fill="auto"/>
        <w:spacing w:before="0" w:after="0" w:line="322" w:lineRule="exact"/>
        <w:ind w:left="20" w:right="20" w:firstLine="68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Степень достижения запланированных значений показателей по итогам реализации муниципальной программы </w:t>
      </w:r>
      <w:proofErr w:type="spellStart"/>
      <w:r>
        <w:rPr>
          <w:bCs/>
          <w:color w:val="auto"/>
          <w:sz w:val="28"/>
          <w:szCs w:val="28"/>
        </w:rPr>
        <w:t>Салтакъяльского</w:t>
      </w:r>
      <w:proofErr w:type="spellEnd"/>
      <w:r>
        <w:rPr>
          <w:bCs/>
          <w:color w:val="auto"/>
          <w:sz w:val="28"/>
          <w:szCs w:val="28"/>
        </w:rPr>
        <w:t xml:space="preserve"> сельского </w:t>
      </w:r>
      <w:r>
        <w:rPr>
          <w:bCs/>
          <w:color w:val="auto"/>
          <w:sz w:val="28"/>
          <w:szCs w:val="28"/>
        </w:rPr>
        <w:lastRenderedPageBreak/>
        <w:t xml:space="preserve">поселения в 2022 году можно оценить как </w:t>
      </w:r>
      <w:r>
        <w:rPr>
          <w:rFonts w:eastAsia="Arial Unicode MS"/>
          <w:color w:val="auto"/>
          <w:kern w:val="2"/>
          <w:sz w:val="28"/>
          <w:szCs w:val="28"/>
          <w:lang w:eastAsia="hi-IN" w:bidi="hi-IN"/>
        </w:rPr>
        <w:t>соответствующую запланированным результатам.</w:t>
      </w:r>
    </w:p>
    <w:p w:rsidR="00062ABD" w:rsidRDefault="00062ABD" w:rsidP="00062ABD">
      <w:pPr>
        <w:pStyle w:val="1"/>
        <w:shd w:val="clear" w:color="auto" w:fill="auto"/>
        <w:spacing w:before="0" w:after="0" w:line="322" w:lineRule="exact"/>
        <w:ind w:left="20" w:right="20" w:firstLine="680"/>
        <w:jc w:val="both"/>
        <w:rPr>
          <w:rFonts w:eastAsia="Arial Unicode MS"/>
          <w:color w:val="auto"/>
          <w:kern w:val="2"/>
          <w:sz w:val="28"/>
          <w:szCs w:val="28"/>
          <w:lang w:eastAsia="hi-IN" w:bidi="hi-IN"/>
        </w:rPr>
      </w:pPr>
      <w:r>
        <w:rPr>
          <w:rFonts w:eastAsia="Arial Unicode MS"/>
          <w:color w:val="auto"/>
          <w:kern w:val="2"/>
          <w:sz w:val="28"/>
          <w:szCs w:val="28"/>
          <w:lang w:eastAsia="hi-IN" w:bidi="hi-IN"/>
        </w:rPr>
        <w:t xml:space="preserve">Учитывая результаты финансирования, реализации и достижения значений показателей, итоги реализации муниципальной программы </w:t>
      </w:r>
      <w:proofErr w:type="spellStart"/>
      <w:r>
        <w:rPr>
          <w:rFonts w:eastAsia="Arial Unicode MS"/>
          <w:color w:val="auto"/>
          <w:kern w:val="2"/>
          <w:sz w:val="28"/>
          <w:szCs w:val="28"/>
          <w:lang w:eastAsia="hi-IN" w:bidi="hi-IN"/>
        </w:rPr>
        <w:t>Салтакъяльского</w:t>
      </w:r>
      <w:proofErr w:type="spellEnd"/>
      <w:r>
        <w:rPr>
          <w:rFonts w:eastAsia="Arial Unicode MS"/>
          <w:color w:val="auto"/>
          <w:kern w:val="2"/>
          <w:sz w:val="28"/>
          <w:szCs w:val="28"/>
          <w:lang w:eastAsia="hi-IN" w:bidi="hi-IN"/>
        </w:rPr>
        <w:t xml:space="preserve"> сельского поселения в 2022 году можно признать, как соответствующие запланированным результатам.</w:t>
      </w:r>
    </w:p>
    <w:p w:rsidR="00062ABD" w:rsidRDefault="00062ABD" w:rsidP="00062ABD">
      <w:pPr>
        <w:pStyle w:val="1"/>
        <w:shd w:val="clear" w:color="auto" w:fill="auto"/>
        <w:spacing w:before="0" w:after="0" w:line="322" w:lineRule="exact"/>
        <w:ind w:left="20" w:right="40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Наряду с этим в сфере экономического развития сохраняется ряд ключевых вызовов и рисков:</w:t>
      </w:r>
    </w:p>
    <w:p w:rsidR="00062ABD" w:rsidRDefault="00062ABD" w:rsidP="00062ABD">
      <w:pPr>
        <w:pStyle w:val="1"/>
        <w:shd w:val="clear" w:color="auto" w:fill="auto"/>
        <w:spacing w:before="0" w:after="0" w:line="322" w:lineRule="exact"/>
        <w:ind w:left="20" w:right="40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невысокая инвестиционная активность и низкий уровень развития государственно-частного партнерства;</w:t>
      </w:r>
    </w:p>
    <w:p w:rsidR="00062ABD" w:rsidRDefault="00062ABD" w:rsidP="00062ABD">
      <w:pPr>
        <w:pStyle w:val="1"/>
        <w:shd w:val="clear" w:color="auto" w:fill="auto"/>
        <w:spacing w:before="0" w:after="0" w:line="322" w:lineRule="exact"/>
        <w:ind w:left="20" w:right="40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невысокий уровень доходов малого и среднего бизнеса; </w:t>
      </w:r>
    </w:p>
    <w:p w:rsidR="00062ABD" w:rsidRDefault="00062ABD" w:rsidP="00062ABD">
      <w:pPr>
        <w:pStyle w:val="1"/>
        <w:shd w:val="clear" w:color="auto" w:fill="auto"/>
        <w:spacing w:before="0" w:after="0" w:line="322" w:lineRule="exact"/>
        <w:ind w:left="20" w:right="40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ограниченный потребительский спрос и доступ сельского населения в труднодоступных и малонаселенных пунктах к услугам розничной торговли;</w:t>
      </w:r>
    </w:p>
    <w:p w:rsidR="00062ABD" w:rsidRDefault="00062ABD" w:rsidP="00062ABD">
      <w:pPr>
        <w:pStyle w:val="1"/>
        <w:shd w:val="clear" w:color="auto" w:fill="auto"/>
        <w:spacing w:before="0" w:after="0" w:line="322" w:lineRule="exact"/>
        <w:ind w:left="20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сдержанный рост экспортного потенциала.</w:t>
      </w:r>
    </w:p>
    <w:p w:rsidR="00062ABD" w:rsidRDefault="00062ABD" w:rsidP="00062ABD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tabs>
          <w:tab w:val="left" w:pos="0"/>
        </w:tabs>
        <w:spacing w:line="240" w:lineRule="atLeast"/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Повышение уровня и качества жизни населения поселения невозможно без комплексного развития территории </w:t>
      </w:r>
      <w:proofErr w:type="spellStart"/>
      <w:r>
        <w:rPr>
          <w:sz w:val="28"/>
          <w:szCs w:val="28"/>
          <w:lang w:eastAsia="zh-CN"/>
        </w:rPr>
        <w:t>Салтакъяльского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поселения. </w:t>
      </w:r>
    </w:p>
    <w:p w:rsidR="00062ABD" w:rsidRDefault="00062ABD" w:rsidP="00062ABD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tabs>
          <w:tab w:val="left" w:pos="0"/>
        </w:tabs>
        <w:spacing w:line="240" w:lineRule="atLeast"/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Для обеспечения </w:t>
      </w:r>
      <w:r w:rsidR="006606B0">
        <w:rPr>
          <w:sz w:val="28"/>
          <w:szCs w:val="28"/>
          <w:lang w:eastAsia="zh-CN"/>
        </w:rPr>
        <w:t>комплексного</w:t>
      </w:r>
      <w:r>
        <w:rPr>
          <w:sz w:val="28"/>
          <w:szCs w:val="28"/>
          <w:lang w:eastAsia="zh-CN"/>
        </w:rPr>
        <w:t xml:space="preserve"> социально-экономического развития территории необходимо усилить государственную поддержку социального и инженерного обустройства населенных пунктов,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062ABD" w:rsidRDefault="00062ABD" w:rsidP="00062ABD">
      <w:pPr>
        <w:ind w:firstLine="709"/>
        <w:jc w:val="both"/>
        <w:rPr>
          <w:sz w:val="28"/>
          <w:szCs w:val="28"/>
        </w:rPr>
      </w:pPr>
    </w:p>
    <w:p w:rsidR="00062ABD" w:rsidRDefault="00062ABD" w:rsidP="00062AB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Приоритеты и цели в сфере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"Социально-экономическое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Салтакъяльского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Куженерского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на 2024-2030 годы"</w:t>
      </w:r>
    </w:p>
    <w:p w:rsidR="00062ABD" w:rsidRDefault="00062ABD" w:rsidP="00062AB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062ABD" w:rsidRDefault="00062ABD" w:rsidP="00062ABD">
      <w:pPr>
        <w:widowControl w:val="0"/>
        <w:tabs>
          <w:tab w:val="left" w:pos="7700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настоящей Программы является обеспечение </w:t>
      </w:r>
      <w:r w:rsidR="00B52533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rStyle w:val="12pt"/>
          <w:bCs/>
          <w:sz w:val="28"/>
          <w:szCs w:val="28"/>
        </w:rPr>
        <w:t>Салтакъяльского</w:t>
      </w:r>
      <w:proofErr w:type="spellEnd"/>
      <w:r>
        <w:rPr>
          <w:rStyle w:val="12pt"/>
          <w:bCs/>
          <w:sz w:val="28"/>
          <w:szCs w:val="28"/>
        </w:rPr>
        <w:t xml:space="preserve"> сельского поселения </w:t>
      </w:r>
      <w:proofErr w:type="spellStart"/>
      <w:r>
        <w:rPr>
          <w:rStyle w:val="12pt"/>
          <w:bCs/>
          <w:sz w:val="28"/>
          <w:szCs w:val="28"/>
        </w:rPr>
        <w:t>Куженерского</w:t>
      </w:r>
      <w:proofErr w:type="spellEnd"/>
      <w:r>
        <w:rPr>
          <w:rStyle w:val="12pt"/>
          <w:bCs/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путем создания благоприятных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: </w:t>
      </w:r>
    </w:p>
    <w:p w:rsidR="00062ABD" w:rsidRDefault="00062ABD" w:rsidP="00062ABD">
      <w:pPr>
        <w:widowControl w:val="0"/>
        <w:ind w:firstLine="709"/>
        <w:jc w:val="both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повышения уровня жизни населения поселения;</w:t>
      </w:r>
    </w:p>
    <w:p w:rsidR="00062ABD" w:rsidRDefault="00062ABD" w:rsidP="00062ABD">
      <w:pPr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повышения эффективности бюджетных расходов в </w:t>
      </w:r>
      <w:proofErr w:type="spellStart"/>
      <w:r>
        <w:rPr>
          <w:sz w:val="28"/>
          <w:szCs w:val="28"/>
          <w:lang w:eastAsia="ru-RU"/>
        </w:rPr>
        <w:t>Салтакъяльском</w:t>
      </w:r>
      <w:proofErr w:type="spellEnd"/>
      <w:r>
        <w:rPr>
          <w:sz w:val="28"/>
          <w:szCs w:val="28"/>
          <w:lang w:eastAsia="ru-RU"/>
        </w:rPr>
        <w:t xml:space="preserve"> сельском поселении Эл по выполнению муниципальных функций;</w:t>
      </w:r>
    </w:p>
    <w:p w:rsidR="00062ABD" w:rsidRDefault="00062ABD" w:rsidP="00062ABD">
      <w:pPr>
        <w:ind w:firstLine="709"/>
        <w:jc w:val="both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обеспечения безопасности движения граждан и автотранспортных средств на улично-дорожной сети;</w:t>
      </w:r>
    </w:p>
    <w:p w:rsidR="00062ABD" w:rsidRDefault="00062ABD" w:rsidP="00062ABD">
      <w:pPr>
        <w:ind w:firstLine="709"/>
        <w:jc w:val="both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совершенствования системы подготовки  населения в области обеспечения безопасности людей на водных объектах и пропаганды безопасного поведения людей на водоемах;</w:t>
      </w:r>
    </w:p>
    <w:p w:rsidR="00062ABD" w:rsidRDefault="00062ABD" w:rsidP="00062A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содержанием и ремонтом автомобильных дорог;</w:t>
      </w:r>
    </w:p>
    <w:p w:rsidR="00062ABD" w:rsidRDefault="00062ABD" w:rsidP="00062A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регулярным проведением мероприятий, направленных на предупреждение и ликвидацию чрезвычайных ситуаций, пожаров, в области гражданской обороны и возможных фактов проявления терроризма и экстремизма;</w:t>
      </w:r>
    </w:p>
    <w:p w:rsidR="00062ABD" w:rsidRDefault="00062ABD" w:rsidP="00062A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проведением мероприятий по освещению населенных пунктов;</w:t>
      </w:r>
    </w:p>
    <w:p w:rsidR="00062ABD" w:rsidRDefault="00062ABD" w:rsidP="00062A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проведением мероприятий по содержанию и благоустройству общественных территорий. </w:t>
      </w:r>
    </w:p>
    <w:p w:rsidR="00062ABD" w:rsidRDefault="00062ABD" w:rsidP="00062A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ABD" w:rsidRDefault="00062ABD" w:rsidP="00062ABD">
      <w:pPr>
        <w:autoSpaceDE w:val="0"/>
        <w:autoSpaceDN w:val="0"/>
        <w:adjustRightInd w:val="0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3.Сведения о взаимосвязи со стратегическими приоритетами,</w:t>
      </w:r>
    </w:p>
    <w:p w:rsidR="00062ABD" w:rsidRDefault="00062ABD" w:rsidP="00062ABD">
      <w:pPr>
        <w:autoSpaceDE w:val="0"/>
        <w:autoSpaceDN w:val="0"/>
        <w:adjustRightInd w:val="0"/>
        <w:ind w:left="1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целями и показателями  государственных программ</w:t>
      </w:r>
    </w:p>
    <w:p w:rsidR="00062ABD" w:rsidRDefault="00062ABD" w:rsidP="00062ABD">
      <w:pPr>
        <w:autoSpaceDE w:val="0"/>
        <w:autoSpaceDN w:val="0"/>
        <w:adjustRightInd w:val="0"/>
        <w:ind w:left="1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062ABD" w:rsidRDefault="00062ABD" w:rsidP="00062A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ABD" w:rsidRDefault="00062ABD" w:rsidP="00062ABD">
      <w:pPr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Реализация муниципальной программы </w:t>
      </w: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>Комплексное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оциально – экономическое развитие </w:t>
      </w:r>
      <w:proofErr w:type="spellStart"/>
      <w:r>
        <w:rPr>
          <w:sz w:val="28"/>
          <w:szCs w:val="28"/>
        </w:rPr>
        <w:t>Салтакъяльского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t xml:space="preserve"> </w:t>
      </w:r>
      <w:proofErr w:type="spellStart"/>
      <w:r>
        <w:rPr>
          <w:sz w:val="28"/>
          <w:szCs w:val="28"/>
        </w:rPr>
        <w:t>Куженерского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 на 2022-2030 годы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будет осуществляться путем проведения единой комплексной политики, в обеспечении сбалансированности стратегического планирования по приоритетам, целям и задачам, мероприятиям и срокам их реализации, по целевым показателям, финансовым и иным ресурсам, а также согласованности управленческих решений по социально – экономическому развитию </w:t>
      </w:r>
      <w:proofErr w:type="spellStart"/>
      <w:r>
        <w:rPr>
          <w:sz w:val="28"/>
          <w:szCs w:val="28"/>
        </w:rPr>
        <w:t>Салтакъяльского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с муниципальными программами  </w:t>
      </w:r>
      <w:proofErr w:type="spellStart"/>
      <w:r>
        <w:rPr>
          <w:sz w:val="28"/>
          <w:szCs w:val="28"/>
        </w:rPr>
        <w:t>Куженерского</w:t>
      </w:r>
      <w:proofErr w:type="spellEnd"/>
      <w:r w:rsidR="00B5253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района.</w:t>
      </w:r>
    </w:p>
    <w:p w:rsidR="00062ABD" w:rsidRDefault="00062ABD" w:rsidP="00062A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Система показателей, используемых в процессе стратегического планирования, формируется в соответствии с архитектурой документов стратегического планирования и обеспечивает согласованность документов стратегического планирования, разрабатываемых в рамках прогнозирования, </w:t>
      </w:r>
      <w:proofErr w:type="spellStart"/>
      <w:r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>, планирования и программирования. Актуализация показателей проводится с учетом определения новых целей, достижения (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) целевых значений показателей, а также оценки необходимости и достаточности ресурсов, </w:t>
      </w:r>
      <w:proofErr w:type="gramStart"/>
      <w:r>
        <w:rPr>
          <w:sz w:val="28"/>
          <w:szCs w:val="28"/>
        </w:rPr>
        <w:t>осуществляемой</w:t>
      </w:r>
      <w:proofErr w:type="gramEnd"/>
      <w:r>
        <w:rPr>
          <w:sz w:val="28"/>
          <w:szCs w:val="28"/>
        </w:rPr>
        <w:t xml:space="preserve"> в том числе с использованием балансовых расчетов.</w:t>
      </w:r>
    </w:p>
    <w:p w:rsidR="00062ABD" w:rsidRDefault="00062ABD" w:rsidP="00062A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 единых исходных данных, обеспечения преемственности, сопоставимости и непротиворечивости показателей, содержащихся в документах стратегического планирования, их расчет, расчет целевых и предельно допустимых (критических) значений показателей осуществляются по унифицированной методологии, используются общие подходы и методики проведения оценки, прогнозирования, моделирования состояния социально-экономического развития и национальной безопасности.</w:t>
      </w:r>
    </w:p>
    <w:p w:rsidR="00062ABD" w:rsidRDefault="00062ABD" w:rsidP="00062ABD">
      <w:pPr>
        <w:jc w:val="both"/>
        <w:outlineLvl w:val="1"/>
        <w:rPr>
          <w:color w:val="000000"/>
          <w:sz w:val="28"/>
          <w:szCs w:val="28"/>
          <w:lang w:eastAsia="ru-RU"/>
        </w:rPr>
      </w:pPr>
    </w:p>
    <w:p w:rsidR="00062ABD" w:rsidRDefault="00062ABD" w:rsidP="00062ABD">
      <w:pPr>
        <w:pStyle w:val="ConsPlusTitle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адачи муниципального управления, способы их эффективного решения в сфере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Салтакъяльского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Куженерского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на 2024-2030 годы</w:t>
      </w:r>
    </w:p>
    <w:p w:rsidR="00062ABD" w:rsidRDefault="00062ABD" w:rsidP="00062ABD">
      <w:pPr>
        <w:pStyle w:val="ConsPlusTitle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2ABD" w:rsidRDefault="00062ABD" w:rsidP="00062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Реализация муниципальной программы будет непосредственно направлена на достижение стратегической цели муниципальной политики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 xml:space="preserve">то обеспечение сбалансированного экономического развития  </w:t>
      </w:r>
      <w:proofErr w:type="spellStart"/>
      <w:r>
        <w:rPr>
          <w:sz w:val="28"/>
          <w:szCs w:val="28"/>
        </w:rPr>
        <w:t>Салтакъяльского</w:t>
      </w:r>
      <w:proofErr w:type="spellEnd"/>
      <w:r>
        <w:rPr>
          <w:sz w:val="28"/>
          <w:szCs w:val="28"/>
        </w:rPr>
        <w:t xml:space="preserve"> сельского поселения и создание условий для повышения уровня жизни  населения.                                                                                                   </w:t>
      </w:r>
    </w:p>
    <w:p w:rsidR="00062ABD" w:rsidRDefault="00B52533" w:rsidP="00062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06B0">
        <w:rPr>
          <w:sz w:val="28"/>
          <w:szCs w:val="28"/>
        </w:rPr>
        <w:t>Цели и з</w:t>
      </w:r>
      <w:r w:rsidR="00062ABD">
        <w:rPr>
          <w:sz w:val="28"/>
          <w:szCs w:val="28"/>
        </w:rPr>
        <w:t xml:space="preserve">адачи муниципальной программы направлены на создание условий комплексного социально-экономического развития в </w:t>
      </w:r>
      <w:proofErr w:type="spellStart"/>
      <w:r w:rsidR="00062ABD">
        <w:rPr>
          <w:sz w:val="28"/>
          <w:szCs w:val="28"/>
        </w:rPr>
        <w:t>Салтакъяльском</w:t>
      </w:r>
      <w:proofErr w:type="spellEnd"/>
      <w:r w:rsidR="00062ABD">
        <w:rPr>
          <w:sz w:val="28"/>
          <w:szCs w:val="28"/>
        </w:rPr>
        <w:t xml:space="preserve"> сельском поселении.</w:t>
      </w:r>
    </w:p>
    <w:p w:rsidR="00062ABD" w:rsidRDefault="00062ABD" w:rsidP="00062A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обеспечения устойчивого комплексного социально-экономического развития муниципального образования предусматривается решение следующих задач: 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дорожной деятельности в отношении автомобильных дорог местного значения в границах населенных пунктов поселения;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безопасности населения на территории </w:t>
      </w:r>
      <w:r>
        <w:rPr>
          <w:sz w:val="28"/>
          <w:szCs w:val="28"/>
        </w:rPr>
        <w:br/>
        <w:t>от чрезвычайных ситуаций, снижение риска возникновения чрезвычайных ситуаций природного и техногенного характера;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первичных мер безопасности в границах населенных пунктов поселения;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людей на водных объектах, охраны их жизни и здоровья;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терроризма и экстремизма, а также минимизации и (или) ликвидации последствий проявлений терроризма и экстремизма на территории поселения;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правонарушений на территории поселения;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мобилизационная вневойсковая подготовка в поселении;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декларирование безопасности и проведение экспертизы деклараций безопасности гидротехнических сооружений, находящихся в муниципальной собственности;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охрана окружающей среды на территории поселения;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энергосбережение и повышение энергетической эффективности;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в области жилищного хозяйства;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устойчивого сокращения непригодного для проживания жилищного фонда;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в области коммунального хозяйства;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территорий поселения;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с детьми и молодежью;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 социальной политики и мер социальной поддержки населения;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взаимодействию и поддержке общественных и некоммерческих организаций;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 по формированию социальной инфраструктуры;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функционирование органов местного самоуправления поселения.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муниципального управления и противодействие коррупции в границах поселения;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бюджетной политики и эффективное использование бюджетного потенциала </w:t>
      </w:r>
      <w:r w:rsidR="0043449A">
        <w:rPr>
          <w:sz w:val="28"/>
          <w:szCs w:val="28"/>
        </w:rPr>
        <w:t>Салтакъяльского</w:t>
      </w:r>
      <w:r>
        <w:rPr>
          <w:sz w:val="28"/>
          <w:szCs w:val="28"/>
        </w:rPr>
        <w:t xml:space="preserve"> сельского поселения;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осуществление </w:t>
      </w:r>
      <w:proofErr w:type="gramStart"/>
      <w:r>
        <w:rPr>
          <w:sz w:val="28"/>
          <w:szCs w:val="28"/>
        </w:rPr>
        <w:t>части переданных полномочий органов местного самоуправления поселения</w:t>
      </w:r>
      <w:proofErr w:type="gramEnd"/>
      <w:r>
        <w:rPr>
          <w:sz w:val="28"/>
          <w:szCs w:val="28"/>
        </w:rPr>
        <w:t xml:space="preserve"> органами местного самоуправления муниципального района.</w:t>
      </w:r>
    </w:p>
    <w:p w:rsidR="006606B0" w:rsidRDefault="006606B0" w:rsidP="006606B0">
      <w:pPr>
        <w:ind w:firstLine="680"/>
        <w:jc w:val="both"/>
        <w:rPr>
          <w:sz w:val="28"/>
          <w:szCs w:val="28"/>
        </w:rPr>
      </w:pPr>
    </w:p>
    <w:p w:rsidR="00062ABD" w:rsidRDefault="00062ABD" w:rsidP="00062ABD">
      <w:pPr>
        <w:jc w:val="both"/>
        <w:rPr>
          <w:sz w:val="28"/>
          <w:szCs w:val="28"/>
        </w:rPr>
      </w:pPr>
    </w:p>
    <w:p w:rsidR="00062ABD" w:rsidRDefault="00062ABD" w:rsidP="00062ABD">
      <w:pPr>
        <w:jc w:val="both"/>
        <w:rPr>
          <w:sz w:val="28"/>
          <w:szCs w:val="28"/>
        </w:rPr>
      </w:pPr>
    </w:p>
    <w:sectPr w:rsidR="00062ABD" w:rsidSect="00062ABD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ABD"/>
    <w:rsid w:val="00023242"/>
    <w:rsid w:val="000268E8"/>
    <w:rsid w:val="00062ABD"/>
    <w:rsid w:val="001441E6"/>
    <w:rsid w:val="002B520B"/>
    <w:rsid w:val="003F723C"/>
    <w:rsid w:val="0043449A"/>
    <w:rsid w:val="00506865"/>
    <w:rsid w:val="006606B0"/>
    <w:rsid w:val="00783389"/>
    <w:rsid w:val="009B60CF"/>
    <w:rsid w:val="00B52533"/>
    <w:rsid w:val="00C0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ABD"/>
    <w:rPr>
      <w:color w:val="0000FF"/>
      <w:u w:val="single"/>
    </w:rPr>
  </w:style>
  <w:style w:type="paragraph" w:styleId="a4">
    <w:name w:val="Normal (Web)"/>
    <w:basedOn w:val="a"/>
    <w:semiHidden/>
    <w:unhideWhenUsed/>
    <w:rsid w:val="00062ABD"/>
  </w:style>
  <w:style w:type="paragraph" w:styleId="a5">
    <w:name w:val="No Spacing"/>
    <w:uiPriority w:val="1"/>
    <w:qFormat/>
    <w:rsid w:val="00062ABD"/>
    <w:pPr>
      <w:suppressAutoHyphens/>
      <w:spacing w:after="0" w:line="240" w:lineRule="auto"/>
    </w:pPr>
    <w:rPr>
      <w:rFonts w:ascii="Calibri" w:eastAsia="Calibri" w:hAnsi="Calibri" w:cs="Georgia"/>
      <w:lang w:eastAsia="ar-SA"/>
    </w:rPr>
  </w:style>
  <w:style w:type="paragraph" w:customStyle="1" w:styleId="1">
    <w:name w:val="Основной текст1"/>
    <w:basedOn w:val="a"/>
    <w:qFormat/>
    <w:rsid w:val="00062ABD"/>
    <w:pPr>
      <w:shd w:val="clear" w:color="auto" w:fill="FFFFFF"/>
      <w:spacing w:before="1020" w:after="1020" w:line="0" w:lineRule="atLeast"/>
    </w:pPr>
    <w:rPr>
      <w:color w:val="000000"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62ABD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62ABD"/>
    <w:pPr>
      <w:shd w:val="clear" w:color="auto" w:fill="FFFFFF"/>
      <w:spacing w:before="1020" w:after="900" w:line="326" w:lineRule="exact"/>
      <w:ind w:hanging="17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qFormat/>
    <w:rsid w:val="00062ABD"/>
    <w:pPr>
      <w:suppressAutoHyphens/>
      <w:spacing w:after="0" w:line="240" w:lineRule="auto"/>
    </w:pPr>
    <w:rPr>
      <w:rFonts w:ascii="Arial" w:eastAsia="Arial" w:hAnsi="Arial" w:cs="Courier New"/>
      <w:b/>
      <w:sz w:val="20"/>
      <w:szCs w:val="24"/>
      <w:lang w:eastAsia="zh-CN" w:bidi="hi-IN"/>
    </w:rPr>
  </w:style>
  <w:style w:type="character" w:customStyle="1" w:styleId="12pt">
    <w:name w:val="Основной текст + 12 pt"/>
    <w:basedOn w:val="a0"/>
    <w:qFormat/>
    <w:rsid w:val="00062ABD"/>
    <w:rPr>
      <w:rFonts w:ascii="Times New Roman" w:hAnsi="Times New Roman" w:cs="Times New Roman" w:hint="default"/>
      <w:strike w:val="0"/>
      <w:dstrike w:val="0"/>
      <w:spacing w:val="1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mari.ru/municipality/kuzhener/adm_s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2024-01-29T07:18:00Z</cp:lastPrinted>
  <dcterms:created xsi:type="dcterms:W3CDTF">2023-12-22T13:19:00Z</dcterms:created>
  <dcterms:modified xsi:type="dcterms:W3CDTF">2024-01-29T07:18:00Z</dcterms:modified>
</cp:coreProperties>
</file>