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ГОСУДАРСТВЕННОЙ ПОЛИТИКИ И УПРАВЛЕНИЯ В СФЕРЕ</w:t>
      </w:r>
    </w:p>
    <w:p>
      <w:pPr>
        <w:pStyle w:val="2"/>
        <w:jc w:val="center"/>
      </w:pPr>
      <w:r>
        <w:rPr>
          <w:sz w:val="20"/>
        </w:rPr>
        <w:t xml:space="preserve">ОБЩЕГО ОБРАЗОВАНИЯ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1 марта 2023 г. N 03-312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НАПРАВЛЕНИИ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вопросу о применении примерной основной образовательной </w:t>
      </w:r>
      <w:hyperlink w:history="0" r:id="rId6" w:tooltip="&quot;Примерная основная образовательная программа основного общего образования&quot; (одобрена решением Федерального учебно-методического объединения по общему образованию, протокол от 15.09.2022 N 6/22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основного общего образования (далее - ПООП ООО) Департамент государственной политики и управления в сфере общего образования (далее - Департамент) разъясняет.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применяется </w:t>
      </w:r>
      <w:hyperlink w:history="0" r:id="rId7" w:tooltip="&quot;Примерная основная образовательная программа основного общего образования&quot; (одобрена решением Федерального учебно-методического объединения по общему образованию, протокол от 15.09.2022 N 6/22) {КонсультантПлюс}">
        <w:r>
          <w:rPr>
            <w:sz w:val="20"/>
            <w:color w:val="0000ff"/>
          </w:rPr>
          <w:t xml:space="preserve">ПООП ООО</w:t>
        </w:r>
      </w:hyperlink>
      <w:r>
        <w:rPr>
          <w:sz w:val="20"/>
        </w:rPr>
        <w:t xml:space="preserve">, одобренная решением федерального учебно-методического объединения по общему образованию (протокол от 15 сентября 2022 г. N 6/22 (далее - протокол).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пункту 2.2 протокола федеральное учебно-методическое объединение по общему образованию приняло решение одобрить </w:t>
      </w:r>
      <w:hyperlink w:history="0" r:id="rId8" w:tooltip="&quot;Примерная основная образовательная программа основного общего образования&quot; (одобрена решением Федерального учебно-методического объединения по общему образованию, протокол от 15.09.2022 N 6/22) {КонсультантПлюс}">
        <w:r>
          <w:rPr>
            <w:sz w:val="20"/>
            <w:color w:val="0000ff"/>
          </w:rPr>
          <w:t xml:space="preserve">ПООП ООО</w:t>
        </w:r>
      </w:hyperlink>
      <w:r>
        <w:rPr>
          <w:sz w:val="20"/>
        </w:rPr>
        <w:t xml:space="preserve">, исключив из реестра примерных основных общеобразовательных программ предыдущую соответствующую примерную основную образовательную программу.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необходимо иметь в виду, что на основании </w:t>
      </w:r>
      <w:hyperlink w:history="0" r:id="rId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статей 12</w:t>
        </w:r>
      </w:hyperlink>
      <w:r>
        <w:rPr>
          <w:sz w:val="20"/>
        </w:rPr>
        <w:t xml:space="preserve"> и </w:t>
      </w:r>
      <w:hyperlink w:history="0" r:id="rId1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содержание образования определяется образовательными программами, которые самостоятельно разрабатывались организациями, осуществляющими образовательную деятельность по имеющим государственную аккредитацию образовательным программам (далее - образовательные организации), в соответствии с федеральными государственными образовательными </w:t>
      </w:r>
      <w:hyperlink w:history="0" r:id="rId11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стандартами</w:t>
        </w:r>
      </w:hyperlink>
      <w:r>
        <w:rPr>
          <w:sz w:val="20"/>
        </w:rPr>
        <w:t xml:space="preserve"> и с учетом соответствующих примерных основных образовательных программ (с 1 сентября 2023 г.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Так, в случае если образовательная организация разработала образовательную программу в соответствии с </w:t>
      </w:r>
      <w:hyperlink w:history="0" r:id="rId12" w:tooltip="&quot;Примерная основная образовательная программа основного общего образования&quot; (одобрена решением федерального учебно-методического объединения по общему образованию, протокол от 18.03.2022 N 1/22) {КонсультантПлюс}">
        <w:r>
          <w:rPr>
            <w:sz w:val="20"/>
            <w:color w:val="0000ff"/>
          </w:rPr>
          <w:t xml:space="preserve">ПООП ООО</w:t>
        </w:r>
      </w:hyperlink>
      <w:r>
        <w:rPr>
          <w:sz w:val="20"/>
        </w:rPr>
        <w:t xml:space="preserve"> (протокол от 18 марта 2022 г. N 1/22) до принятия действующей редакции </w:t>
      </w:r>
      <w:hyperlink w:history="0" r:id="rId13" w:tooltip="&quot;Примерная основная образовательная программа основного общего образования&quot; (одобрена решением Федерального учебно-методического объединения по общему образованию, протокол от 15.09.2022 N 6/22) {КонсультантПлюс}">
        <w:r>
          <w:rPr>
            <w:sz w:val="20"/>
            <w:color w:val="0000ff"/>
          </w:rPr>
          <w:t xml:space="preserve">ПООП ООО</w:t>
        </w:r>
      </w:hyperlink>
      <w:r>
        <w:rPr>
          <w:sz w:val="20"/>
        </w:rPr>
        <w:t xml:space="preserve">, она имеет право завершить образовательный процесс в соответствии с разработанной образовательной программой.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директора Департамента</w:t>
      </w:r>
    </w:p>
    <w:p>
      <w:pPr>
        <w:pStyle w:val="0"/>
        <w:jc w:val="right"/>
      </w:pPr>
      <w:r>
        <w:rPr>
          <w:sz w:val="20"/>
        </w:rPr>
        <w:t xml:space="preserve">А.А.ТИМОФЕЕВА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01.03.2023 N 03-312</w:t>
            <w:br/>
            <w:t>"О направлении информации"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01.03.2023 N 03-312 "О направлении информации"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A4BA293089184197A79D16836E51509144A912506579E6DFA9D490C612C3DDB655CEE6E6823979489269B90064HCs1K" TargetMode = "External"/>
	<Relationship Id="rId7" Type="http://schemas.openxmlformats.org/officeDocument/2006/relationships/hyperlink" Target="consultantplus://offline/ref=A4BA293089184197A79D16836E51509144A912506579E6DFA9D490C612C3DDB655CEE6E6823979489269B90064HCs1K" TargetMode = "External"/>
	<Relationship Id="rId8" Type="http://schemas.openxmlformats.org/officeDocument/2006/relationships/hyperlink" Target="consultantplus://offline/ref=A4BA293089184197A79D16836E51509144A912506579E6DFA9D490C612C3DDB655CEE6E6823979489269B90064HCs1K" TargetMode = "External"/>
	<Relationship Id="rId9" Type="http://schemas.openxmlformats.org/officeDocument/2006/relationships/hyperlink" Target="consultantplus://offline/ref=A4BA293089184197A79D16836E51509144AE1058647DE6DFA9D490C612C3DDB647CEBEEC843E6C1CC033EE0D67C53447EA3A55DB27H7sCK" TargetMode = "External"/>
	<Relationship Id="rId10" Type="http://schemas.openxmlformats.org/officeDocument/2006/relationships/hyperlink" Target="consultantplus://offline/ref=A4BA293089184197A79D16836E51509144AE1058647DE6DFA9D490C612C3DDB647CEBEEC85386C1CC033EE0D67C53447EA3A55DB27H7sCK" TargetMode = "External"/>
	<Relationship Id="rId11" Type="http://schemas.openxmlformats.org/officeDocument/2006/relationships/hyperlink" Target="consultantplus://offline/ref=A4BA293089184197A79D16836E51509141AE125B6679E6DFA9D490C612C3DDB655CEE6E6823979489269B90064HCs1K" TargetMode = "External"/>
	<Relationship Id="rId12" Type="http://schemas.openxmlformats.org/officeDocument/2006/relationships/hyperlink" Target="consultantplus://offline/ref=A4BA293089184197A79D16836E51509144AB1751667DE6DFA9D490C612C3DDB655CEE6E6823979489269B90064HCs1K" TargetMode = "External"/>
	<Relationship Id="rId13" Type="http://schemas.openxmlformats.org/officeDocument/2006/relationships/hyperlink" Target="consultantplus://offline/ref=A4BA293089184197A79D16836E51509144A912506579E6DFA9D490C612C3DDB655CEE6E6823979489269B90064HCs1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01.03.2023 N 03-312
"О направлении информации"</dc:title>
  <dcterms:created xsi:type="dcterms:W3CDTF">2023-03-17T10:44:07Z</dcterms:created>
</cp:coreProperties>
</file>