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77" w:rsidRPr="008C272C" w:rsidRDefault="00C94977" w:rsidP="00C94977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72C">
        <w:rPr>
          <w:rFonts w:ascii="Times New Roman" w:hAnsi="Times New Roman" w:cs="Times New Roman"/>
          <w:sz w:val="28"/>
          <w:szCs w:val="28"/>
        </w:rPr>
        <w:t>Доклад</w:t>
      </w:r>
    </w:p>
    <w:p w:rsidR="00C94977" w:rsidRPr="00EE0DF8" w:rsidRDefault="00C94977" w:rsidP="00C94977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4977" w:rsidRPr="008C272C" w:rsidRDefault="00C94977" w:rsidP="00C94977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272C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/>
          <w:b/>
          <w:sz w:val="28"/>
          <w:szCs w:val="28"/>
        </w:rPr>
        <w:br/>
      </w:r>
      <w:r w:rsidRPr="008C272C">
        <w:rPr>
          <w:rFonts w:ascii="Times New Roman" w:hAnsi="Times New Roman"/>
          <w:b/>
          <w:sz w:val="28"/>
          <w:szCs w:val="28"/>
        </w:rPr>
        <w:t xml:space="preserve">в Министерстве </w:t>
      </w:r>
      <w:r w:rsidR="004C1236">
        <w:rPr>
          <w:rFonts w:ascii="Times New Roman" w:hAnsi="Times New Roman"/>
          <w:b/>
          <w:sz w:val="28"/>
          <w:szCs w:val="28"/>
        </w:rPr>
        <w:t>образования и науки</w:t>
      </w:r>
      <w:r w:rsidRPr="008C272C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b/>
          <w:sz w:val="28"/>
          <w:szCs w:val="28"/>
        </w:rPr>
        <w:t xml:space="preserve"> в 202</w:t>
      </w:r>
      <w:r w:rsidR="004C123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94977" w:rsidRPr="00F3463E" w:rsidRDefault="00C94977" w:rsidP="00C9497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C94977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977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4977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977" w:rsidRPr="00B857D9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Pr="00B407FE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>
        <w:rPr>
          <w:rFonts w:ascii="Times New Roman" w:hAnsi="Times New Roman"/>
          <w:sz w:val="28"/>
          <w:szCs w:val="28"/>
          <w:lang w:eastAsia="ar-SA"/>
        </w:rPr>
        <w:br/>
        <w:t>от 21 декабря 2017 г. № </w:t>
      </w:r>
      <w:r w:rsidRPr="00B407FE">
        <w:rPr>
          <w:rFonts w:ascii="Times New Roman" w:hAnsi="Times New Roman"/>
          <w:sz w:val="28"/>
          <w:szCs w:val="28"/>
          <w:lang w:eastAsia="ar-SA"/>
        </w:rPr>
        <w:t>618 «Об основных направлениях государственной политики по развитию конкуренции», распоряжения Правительства Российской Федерации от 16 августа 2018 г. № 1697-р, распоряжения Правительства Российской Федерации от 18 октября 2018 г. № 2258-р</w:t>
      </w:r>
      <w:r>
        <w:rPr>
          <w:rFonts w:ascii="Times New Roman" w:hAnsi="Times New Roman"/>
          <w:sz w:val="28"/>
          <w:szCs w:val="28"/>
          <w:lang w:eastAsia="ar-SA"/>
        </w:rPr>
        <w:t xml:space="preserve">, приказом от </w:t>
      </w:r>
      <w:r w:rsidR="004C1236" w:rsidRPr="004C1236">
        <w:rPr>
          <w:rFonts w:ascii="Times New Roman" w:hAnsi="Times New Roman"/>
          <w:sz w:val="28"/>
          <w:szCs w:val="28"/>
          <w:lang w:eastAsia="ar-SA"/>
        </w:rPr>
        <w:t>21</w:t>
      </w:r>
      <w:r w:rsidRPr="004C123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236" w:rsidRPr="004C1236">
        <w:rPr>
          <w:rFonts w:ascii="Times New Roman" w:hAnsi="Times New Roman"/>
          <w:sz w:val="28"/>
          <w:szCs w:val="28"/>
          <w:lang w:eastAsia="ar-SA"/>
        </w:rPr>
        <w:t>феврал</w:t>
      </w:r>
      <w:r w:rsidRPr="004C1236">
        <w:rPr>
          <w:rFonts w:ascii="Times New Roman" w:hAnsi="Times New Roman"/>
          <w:sz w:val="28"/>
          <w:szCs w:val="28"/>
          <w:lang w:eastAsia="ar-SA"/>
        </w:rPr>
        <w:t>я 20</w:t>
      </w:r>
      <w:r w:rsidR="004C1236" w:rsidRPr="004C1236">
        <w:rPr>
          <w:rFonts w:ascii="Times New Roman" w:hAnsi="Times New Roman"/>
          <w:sz w:val="28"/>
          <w:szCs w:val="28"/>
          <w:lang w:eastAsia="ar-SA"/>
        </w:rPr>
        <w:t>23</w:t>
      </w:r>
      <w:r w:rsidRPr="004C1236">
        <w:rPr>
          <w:rFonts w:ascii="Times New Roman" w:hAnsi="Times New Roman"/>
          <w:sz w:val="28"/>
          <w:szCs w:val="28"/>
          <w:lang w:eastAsia="ar-SA"/>
        </w:rPr>
        <w:t xml:space="preserve"> г. № </w:t>
      </w:r>
      <w:r w:rsidR="004C1236" w:rsidRPr="004C1236">
        <w:rPr>
          <w:rFonts w:ascii="Times New Roman" w:hAnsi="Times New Roman"/>
          <w:sz w:val="28"/>
          <w:szCs w:val="28"/>
          <w:lang w:eastAsia="ar-SA"/>
        </w:rPr>
        <w:t>153</w:t>
      </w:r>
      <w:r w:rsidRPr="004C123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C123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Российской Федерации в Министерстве</w:t>
      </w:r>
      <w:proofErr w:type="gramEnd"/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 xml:space="preserve"> образования и науки Республики Марий Эл</w:t>
      </w:r>
      <w:r w:rsidRPr="00B857D9">
        <w:rPr>
          <w:rFonts w:ascii="Times New Roman" w:hAnsi="Times New Roman" w:cs="Times New Roman"/>
          <w:sz w:val="28"/>
          <w:szCs w:val="28"/>
        </w:rPr>
        <w:t xml:space="preserve">» </w:t>
      </w:r>
      <w:r w:rsidRPr="00B857D9">
        <w:rPr>
          <w:rFonts w:ascii="Times New Roman" w:hAnsi="Times New Roman"/>
          <w:sz w:val="28"/>
          <w:szCs w:val="28"/>
          <w:lang w:eastAsia="ar-SA"/>
        </w:rPr>
        <w:t xml:space="preserve">был утвержден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B857D9">
        <w:rPr>
          <w:rFonts w:ascii="Times New Roman" w:hAnsi="Times New Roman"/>
          <w:sz w:val="28"/>
          <w:szCs w:val="28"/>
          <w:lang w:eastAsia="ar-SA"/>
        </w:rPr>
        <w:t>орядок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 </w:t>
      </w:r>
      <w:r w:rsidRPr="00B857D9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требованиям антимонопольного законодательства в </w:t>
      </w:r>
      <w:r w:rsidRPr="00B857D9">
        <w:rPr>
          <w:rFonts w:ascii="Times New Roman" w:hAnsi="Times New Roman"/>
          <w:sz w:val="28"/>
          <w:szCs w:val="28"/>
          <w:lang w:eastAsia="ar-SA"/>
        </w:rPr>
        <w:t xml:space="preserve">Министерстве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 и науки Республики </w:t>
      </w:r>
      <w:r w:rsidR="004C1236">
        <w:rPr>
          <w:rFonts w:ascii="Times New Roman" w:hAnsi="Times New Roman" w:cs="Times New Roman"/>
          <w:spacing w:val="2"/>
          <w:sz w:val="28"/>
          <w:szCs w:val="28"/>
        </w:rPr>
        <w:br/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Марий Эл</w:t>
      </w:r>
      <w:r w:rsidRPr="00B857D9">
        <w:rPr>
          <w:rFonts w:ascii="Times New Roman" w:hAnsi="Times New Roman"/>
          <w:sz w:val="28"/>
          <w:szCs w:val="28"/>
          <w:lang w:eastAsia="ar-SA"/>
        </w:rPr>
        <w:t>.</w:t>
      </w:r>
    </w:p>
    <w:p w:rsidR="00C94977" w:rsidRPr="00560218" w:rsidRDefault="00C94977" w:rsidP="00C94977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218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/>
          <w:sz w:val="28"/>
          <w:szCs w:val="28"/>
        </w:rPr>
        <w:t>: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а) обеспечение 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/>
          <w:sz w:val="28"/>
          <w:szCs w:val="28"/>
        </w:rPr>
        <w:t>деятельности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="004C1236" w:rsidRPr="00560218"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/>
          <w:sz w:val="28"/>
          <w:szCs w:val="28"/>
        </w:rPr>
        <w:t>требованиям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б) профилактика нарушения требований антимонопольного законодательства в деятельности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Pr="00560218">
        <w:rPr>
          <w:rFonts w:ascii="Times New Roman" w:hAnsi="Times New Roman"/>
          <w:sz w:val="28"/>
          <w:szCs w:val="28"/>
        </w:rPr>
        <w:t>.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 xml:space="preserve">Задачи </w:t>
      </w:r>
      <w:proofErr w:type="gramStart"/>
      <w:r w:rsidRPr="00560218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/>
          <w:sz w:val="28"/>
          <w:szCs w:val="28"/>
        </w:rPr>
        <w:t>: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а) выявление рисков нарушений антимонопольного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60218">
        <w:rPr>
          <w:rFonts w:ascii="Times New Roman" w:hAnsi="Times New Roman"/>
          <w:sz w:val="28"/>
          <w:szCs w:val="28"/>
        </w:rPr>
        <w:t>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б) управление рисками нарушения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в) контроль соответствия деятельности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="004C1236" w:rsidRPr="00560218"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/>
          <w:sz w:val="28"/>
          <w:szCs w:val="28"/>
        </w:rPr>
        <w:t>требованиям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 xml:space="preserve">г) оценка эффективности функционирования в Министерстве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Pr="00560218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.</w:t>
      </w:r>
    </w:p>
    <w:p w:rsidR="00C94977" w:rsidRPr="00560218" w:rsidRDefault="00C94977" w:rsidP="00C94977">
      <w:pPr>
        <w:pStyle w:val="ConsPlusNormal"/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Pr="0056021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: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 xml:space="preserve">а) заинтересованность руководства </w:t>
      </w:r>
      <w:r w:rsidRPr="00560218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="004C12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;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>б) регулярность оценки рисков нарушения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 xml:space="preserve">в) обеспечение информационной открытости функционирования </w:t>
      </w:r>
      <w:r w:rsidRPr="00560218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560218"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="004C1236" w:rsidRPr="00560218">
        <w:rPr>
          <w:rFonts w:ascii="Times New Roman" w:hAnsi="Times New Roman" w:cs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;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 xml:space="preserve">г) непрерывность функционирования 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60218">
        <w:rPr>
          <w:rFonts w:ascii="Times New Roman" w:hAnsi="Times New Roman" w:cs="Times New Roman"/>
          <w:sz w:val="28"/>
          <w:szCs w:val="28"/>
        </w:rPr>
        <w:t xml:space="preserve">в </w:t>
      </w:r>
      <w:r w:rsidRPr="00560218"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Pr="00560218">
        <w:rPr>
          <w:rFonts w:ascii="Times New Roman" w:hAnsi="Times New Roman" w:cs="Times New Roman"/>
          <w:sz w:val="28"/>
          <w:szCs w:val="28"/>
        </w:rPr>
        <w:t>;</w:t>
      </w:r>
    </w:p>
    <w:p w:rsidR="00C94977" w:rsidRPr="00990C5C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 xml:space="preserve">д) совершенствование </w:t>
      </w:r>
      <w:proofErr w:type="gramStart"/>
      <w:r w:rsidRPr="0056021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.</w:t>
      </w:r>
    </w:p>
    <w:p w:rsidR="00C94977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977" w:rsidRPr="007647A9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Выявление и оценка рисков нарушения антимонопольного законодательства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94977" w:rsidRDefault="00C94977" w:rsidP="00C9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647A9">
        <w:rPr>
          <w:rFonts w:ascii="Times New Roman" w:hAnsi="Times New Roman"/>
          <w:sz w:val="28"/>
          <w:szCs w:val="28"/>
        </w:rPr>
        <w:t xml:space="preserve">целях выявления </w:t>
      </w:r>
      <w:r>
        <w:rPr>
          <w:rFonts w:ascii="Times New Roman" w:hAnsi="Times New Roman"/>
          <w:sz w:val="28"/>
          <w:szCs w:val="28"/>
        </w:rPr>
        <w:t>и</w:t>
      </w:r>
      <w:r w:rsidRPr="007647A9">
        <w:rPr>
          <w:rFonts w:ascii="Times New Roman" w:hAnsi="Times New Roman"/>
          <w:sz w:val="28"/>
          <w:szCs w:val="28"/>
        </w:rPr>
        <w:t xml:space="preserve"> оценки рисков нарушения Министерством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="004C1236" w:rsidRPr="007647A9"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 xml:space="preserve">антимонопольного законодательства была сформирована Карта </w:t>
      </w:r>
      <w:proofErr w:type="spellStart"/>
      <w:r w:rsidRPr="007647A9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7647A9">
        <w:rPr>
          <w:rFonts w:ascii="Times New Roman" w:hAnsi="Times New Roman"/>
          <w:sz w:val="28"/>
          <w:szCs w:val="28"/>
        </w:rPr>
        <w:t xml:space="preserve"> - рисков на период 20</w:t>
      </w:r>
      <w:r>
        <w:rPr>
          <w:rFonts w:ascii="Times New Roman" w:hAnsi="Times New Roman"/>
          <w:sz w:val="28"/>
          <w:szCs w:val="28"/>
        </w:rPr>
        <w:t>2</w:t>
      </w:r>
      <w:r w:rsidR="004C12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-202</w:t>
      </w:r>
      <w:r w:rsidR="004C1236">
        <w:rPr>
          <w:rFonts w:ascii="Times New Roman" w:hAnsi="Times New Roman"/>
          <w:sz w:val="28"/>
          <w:szCs w:val="28"/>
        </w:rPr>
        <w:t>5</w:t>
      </w:r>
      <w:r w:rsidRPr="007647A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 xml:space="preserve">Министерства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C94977" w:rsidRDefault="00C94977" w:rsidP="00C9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7A9">
        <w:rPr>
          <w:rFonts w:ascii="Times New Roman" w:hAnsi="Times New Roman"/>
          <w:sz w:val="28"/>
          <w:szCs w:val="28"/>
        </w:rPr>
        <w:t xml:space="preserve">На постоянной основе проводится анализ нормативных правовых актов Министерства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>
        <w:rPr>
          <w:rFonts w:ascii="Times New Roman" w:hAnsi="Times New Roman"/>
          <w:sz w:val="28"/>
          <w:szCs w:val="28"/>
        </w:rPr>
        <w:t>,</w:t>
      </w:r>
      <w:r w:rsidRPr="007647A9">
        <w:rPr>
          <w:rFonts w:ascii="Times New Roman" w:hAnsi="Times New Roman"/>
          <w:sz w:val="28"/>
          <w:szCs w:val="28"/>
        </w:rPr>
        <w:t xml:space="preserve"> осуществляе</w:t>
      </w:r>
      <w:r>
        <w:rPr>
          <w:rFonts w:ascii="Times New Roman" w:hAnsi="Times New Roman"/>
          <w:sz w:val="28"/>
          <w:szCs w:val="28"/>
        </w:rPr>
        <w:t>мый</w:t>
      </w:r>
      <w:r w:rsidRPr="007647A9">
        <w:rPr>
          <w:rFonts w:ascii="Times New Roman" w:hAnsi="Times New Roman"/>
          <w:sz w:val="28"/>
          <w:szCs w:val="28"/>
        </w:rPr>
        <w:t xml:space="preserve"> структурными подразделениями (отделами) Министерства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="004C1236" w:rsidRPr="007647A9"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 xml:space="preserve">в части своей компетенции </w:t>
      </w:r>
      <w:r>
        <w:rPr>
          <w:rFonts w:ascii="Times New Roman" w:hAnsi="Times New Roman"/>
          <w:sz w:val="28"/>
          <w:szCs w:val="28"/>
        </w:rPr>
        <w:br/>
      </w:r>
      <w:r w:rsidRPr="007647A9">
        <w:rPr>
          <w:rFonts w:ascii="Times New Roman" w:hAnsi="Times New Roman"/>
          <w:sz w:val="28"/>
          <w:szCs w:val="28"/>
        </w:rPr>
        <w:t>в соответствии с процедурой,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 xml:space="preserve">в Министерстве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Pr="007647A9">
        <w:rPr>
          <w:rFonts w:ascii="Times New Roman" w:hAnsi="Times New Roman"/>
          <w:sz w:val="28"/>
          <w:szCs w:val="28"/>
        </w:rPr>
        <w:t xml:space="preserve">, включая размещение на </w:t>
      </w:r>
      <w:r w:rsidRPr="007647A9">
        <w:rPr>
          <w:rFonts w:ascii="Times New Roman" w:hAnsi="Times New Roman"/>
          <w:spacing w:val="2"/>
          <w:sz w:val="28"/>
          <w:szCs w:val="28"/>
        </w:rPr>
        <w:t>официальном сайте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 xml:space="preserve">Министерства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="004C1236" w:rsidRPr="007647A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в информационно-телекоммуникационной сети </w:t>
      </w:r>
      <w:r w:rsidR="004C1236">
        <w:rPr>
          <w:rFonts w:ascii="Times New Roman" w:hAnsi="Times New Roman"/>
          <w:spacing w:val="2"/>
          <w:sz w:val="28"/>
          <w:szCs w:val="28"/>
        </w:rPr>
        <w:t>«</w:t>
      </w:r>
      <w:r w:rsidRPr="007647A9">
        <w:rPr>
          <w:rFonts w:ascii="Times New Roman" w:hAnsi="Times New Roman"/>
          <w:spacing w:val="2"/>
          <w:sz w:val="28"/>
          <w:szCs w:val="28"/>
        </w:rPr>
        <w:t>Интернет</w:t>
      </w:r>
      <w:r w:rsidR="004C1236">
        <w:rPr>
          <w:rFonts w:ascii="Times New Roman" w:hAnsi="Times New Roman"/>
          <w:spacing w:val="2"/>
          <w:sz w:val="28"/>
          <w:szCs w:val="28"/>
        </w:rPr>
        <w:t>»</w:t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исчерпывающего</w:t>
      </w:r>
      <w:proofErr w:type="gramEnd"/>
      <w:r w:rsidRPr="007647A9">
        <w:rPr>
          <w:rFonts w:ascii="Times New Roman" w:hAnsi="Times New Roman"/>
          <w:sz w:val="28"/>
          <w:szCs w:val="28"/>
        </w:rPr>
        <w:t xml:space="preserve"> перечня нормативных правовых актов Министерства </w:t>
      </w:r>
      <w:r w:rsidR="004C1236" w:rsidRPr="004C1236">
        <w:rPr>
          <w:rFonts w:ascii="Times New Roman" w:hAnsi="Times New Roman" w:cs="Times New Roman"/>
          <w:spacing w:val="2"/>
          <w:sz w:val="28"/>
          <w:szCs w:val="28"/>
        </w:rPr>
        <w:t>образования и науки Республики Марий Эл</w:t>
      </w:r>
      <w:r w:rsidR="004C1236" w:rsidRPr="007647A9"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с приложением к перечню актов текстов таких актов</w:t>
      </w:r>
      <w:r>
        <w:rPr>
          <w:rFonts w:ascii="Times New Roman" w:hAnsi="Times New Roman"/>
          <w:sz w:val="28"/>
          <w:szCs w:val="28"/>
        </w:rPr>
        <w:br/>
      </w:r>
      <w:r w:rsidRPr="00560218">
        <w:rPr>
          <w:rFonts w:ascii="Times New Roman" w:hAnsi="Times New Roman" w:cs="Times New Roman"/>
          <w:sz w:val="28"/>
          <w:szCs w:val="28"/>
        </w:rPr>
        <w:t>(http://mari-el.gov.ru/minles/Pages/an_kompl/npa-compliance.aspx).</w:t>
      </w:r>
    </w:p>
    <w:p w:rsidR="00C94977" w:rsidRDefault="00C94977" w:rsidP="00C94977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5"/>
    </w:p>
    <w:p w:rsidR="00C94977" w:rsidRPr="007647A9" w:rsidRDefault="00C94977" w:rsidP="00C94977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 xml:space="preserve">Мероприятия по снижению рисков нарушения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47A9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  <w:bookmarkEnd w:id="0"/>
    </w:p>
    <w:p w:rsidR="00C94977" w:rsidRPr="00160492" w:rsidRDefault="00C94977" w:rsidP="00C94977">
      <w:pPr>
        <w:pStyle w:val="ConsPlusNormal"/>
        <w:tabs>
          <w:tab w:val="left" w:pos="993"/>
        </w:tabs>
        <w:ind w:left="3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(не реже одного раза в год) уполномоченным должностным лицом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административных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и уголовных дел) должны реализовываться следующие мероприятия: </w:t>
      </w:r>
      <w:proofErr w:type="gramEnd"/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а) осуществление сбора в структурных подразделениях министерства сведений о наличии нарушений антимонопольного законодательства;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б) составление перечня нарушений антимонопольного законодательства в министерстве, </w:t>
      </w:r>
      <w:proofErr w:type="gramStart"/>
      <w:r w:rsidRPr="008E44D4">
        <w:rPr>
          <w:rFonts w:ascii="Times New Roman" w:hAnsi="Times New Roman" w:cs="Times New Roman"/>
          <w:b w:val="0"/>
          <w:sz w:val="28"/>
          <w:szCs w:val="28"/>
        </w:rPr>
        <w:t>который</w:t>
      </w:r>
      <w:proofErr w:type="gramEnd"/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 содержит классифицированные по сферам деятельности министерства сведения о выявленных за последние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министерством на недопущение повторения нарушения.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проведении (не реже одного раза в год) уполномоченным должностным лицом анализа нормативных правовых актов министерства должны реализовываться следующие мероприятия: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а) разработка и размещение на официальном сайте министерства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в структуре официального Интернет-портала Республики Марий Эл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«Интернет»: </w:t>
      </w:r>
      <w:r w:rsidR="004C1236">
        <w:rPr>
          <w:rFonts w:ascii="Times New Roman" w:hAnsi="Times New Roman" w:cs="Times New Roman"/>
          <w:b w:val="0"/>
          <w:sz w:val="28"/>
          <w:szCs w:val="28"/>
        </w:rPr>
        <w:br/>
      </w:r>
      <w:r w:rsidR="004C1236" w:rsidRPr="004C1236">
        <w:rPr>
          <w:rFonts w:ascii="Times New Roman" w:hAnsi="Times New Roman" w:cs="Times New Roman"/>
          <w:b w:val="0"/>
          <w:sz w:val="28"/>
          <w:szCs w:val="28"/>
        </w:rPr>
        <w:t xml:space="preserve">https://mari-el.gov.ru/ministries/minobr/ </w:t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(далее - официальный сайт) исчерпывающего перечня нормативных правовых актов министерства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 </w:t>
      </w:r>
      <w:proofErr w:type="gramEnd"/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б) размещение на официальном сайте уведомления о начале сбора замечаний и предложений организаций и граждан по перечню актов;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в) осуществление сбора и проведение анализа представленных замечаний и предложений организаций и граждан по перечню актов;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г) представление министру либо лицу, исполняющему его обязанности, сводного доклада с обоснованием целесообразности (нецелесообразности) внесения изменений в нормативные правовые акты министерства.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анализа проектов нормативных правовых актов уполномоченным должностным лицом должны реализовываться следующие мероприятия: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б) осуществление сбора и проведение оценки поступивших от организаций и граждан замечаний и предложений по проекту нормативного правового акта.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>При проведении мониторинга и анализа практики применения антимонопольного законодательства в министерстве уполномоченным должностным лицом должны реализовываться следующие мероприятия: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а) осуществление на постоянной основе сбора сведений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о правоприменительной практике в министерстве;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б) подготовка по итогам сбора информации, предусмотренной подпунктом «а» настоящего пункта, аналитической справки об изменениях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и основных аспектах правоприменительной практики в министерстве; </w:t>
      </w:r>
    </w:p>
    <w:p w:rsidR="00C94977" w:rsidRPr="008E44D4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в) проведение (не реже одного раза в год) рабочих совещаний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с приглашением представителей антимонопольного органа по обсуждению результатов правоприменительной практики в министерстве.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47A9">
        <w:rPr>
          <w:rFonts w:ascii="Times New Roman" w:hAnsi="Times New Roman" w:cs="Times New Roman"/>
          <w:b w:val="0"/>
          <w:sz w:val="28"/>
          <w:szCs w:val="28"/>
        </w:rPr>
        <w:t>В целях снижения рисков нарушения антимонопольного законодательства был разработан План мероприятий («дорожная карта»)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647A9"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снижению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-рисков на период 202</w:t>
      </w:r>
      <w:r w:rsidR="004C123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4C1236">
        <w:rPr>
          <w:rFonts w:ascii="Times New Roman" w:hAnsi="Times New Roman" w:cs="Times New Roman"/>
          <w:b w:val="0"/>
          <w:sz w:val="28"/>
          <w:szCs w:val="28"/>
        </w:rPr>
        <w:t>5</w:t>
      </w:r>
      <w:r w:rsidRPr="007647A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7647A9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C1236" w:rsidRPr="004C1236">
        <w:rPr>
          <w:rFonts w:ascii="Times New Roman" w:hAnsi="Times New Roman"/>
          <w:b w:val="0"/>
          <w:sz w:val="28"/>
          <w:szCs w:val="28"/>
        </w:rPr>
        <w:t>образования и науки Республики Марий Эл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1236" w:rsidRDefault="004C1236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35EDE" w:rsidRDefault="00835EDE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35EDE" w:rsidRPr="007647A9" w:rsidRDefault="00835EDE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C94977" w:rsidRDefault="00C94977" w:rsidP="00C94977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23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эффективности функционирования в Министерстве  </w:t>
      </w:r>
      <w:r w:rsidR="004C1236" w:rsidRPr="004C1236">
        <w:rPr>
          <w:rFonts w:ascii="Times New Roman" w:hAnsi="Times New Roman"/>
          <w:b/>
          <w:sz w:val="28"/>
          <w:szCs w:val="28"/>
        </w:rPr>
        <w:t xml:space="preserve">образования и науки Республики Марий Эл </w:t>
      </w:r>
      <w:r w:rsidRPr="001123B6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Pr="001123B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C94977" w:rsidRPr="001123B6" w:rsidRDefault="00C94977" w:rsidP="00C94977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0492">
        <w:rPr>
          <w:rFonts w:ascii="Times New Roman" w:hAnsi="Times New Roman" w:cs="Times New Roman"/>
          <w:sz w:val="28"/>
          <w:szCs w:val="28"/>
        </w:rPr>
        <w:t xml:space="preserve">целях оценки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60492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4C1236" w:rsidRPr="004C1236">
        <w:rPr>
          <w:rFonts w:ascii="Times New Roman" w:hAnsi="Times New Roman"/>
          <w:sz w:val="28"/>
          <w:szCs w:val="28"/>
        </w:rPr>
        <w:t xml:space="preserve">образования и науки Республики Марий Эл </w:t>
      </w:r>
      <w:r w:rsidRPr="00160492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Перечень ключевых </w:t>
      </w:r>
      <w:r w:rsidRPr="00160492">
        <w:rPr>
          <w:rFonts w:ascii="Times New Roman" w:hAnsi="Times New Roman" w:cs="Times New Roman"/>
          <w:sz w:val="28"/>
          <w:szCs w:val="28"/>
        </w:rPr>
        <w:t xml:space="preserve">показателей эффективности функционирования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0492">
        <w:rPr>
          <w:rFonts w:ascii="Times New Roman" w:hAnsi="Times New Roman" w:cs="Times New Roman"/>
          <w:sz w:val="28"/>
          <w:szCs w:val="28"/>
        </w:rPr>
        <w:t xml:space="preserve"> в Министерстве </w:t>
      </w:r>
      <w:r w:rsidR="004C1236" w:rsidRPr="004C1236">
        <w:rPr>
          <w:rFonts w:ascii="Times New Roman" w:hAnsi="Times New Roman"/>
          <w:sz w:val="28"/>
          <w:szCs w:val="28"/>
        </w:rPr>
        <w:t>образования и науки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20BE1">
        <w:rPr>
          <w:rFonts w:ascii="Times New Roman" w:hAnsi="Times New Roman" w:cs="Times New Roman"/>
          <w:sz w:val="28"/>
          <w:szCs w:val="28"/>
        </w:rPr>
        <w:t xml:space="preserve">При выявлении рисков нарушения антимонопольного законодательства уполномоченным должностным лицом должна проводиться оценка таких рисков с учетом следующих показателей: 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20BE1">
        <w:rPr>
          <w:rFonts w:ascii="Times New Roman" w:hAnsi="Times New Roman" w:cs="Times New Roman"/>
          <w:sz w:val="28"/>
          <w:szCs w:val="28"/>
        </w:rPr>
        <w:t xml:space="preserve">а) отрицательное влияние на отношение институтов гражданского общества к деятельности министерства по развитию конкуренции; 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20BE1">
        <w:rPr>
          <w:rFonts w:ascii="Times New Roman" w:hAnsi="Times New Roman" w:cs="Times New Roman"/>
          <w:sz w:val="28"/>
          <w:szCs w:val="28"/>
        </w:rPr>
        <w:t xml:space="preserve">б) выдача предупреждения о прекращении действий (бездействия), которые содержат признаки нарушения антимонопольного законодательства; 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20BE1">
        <w:rPr>
          <w:rFonts w:ascii="Times New Roman" w:hAnsi="Times New Roman" w:cs="Times New Roman"/>
          <w:sz w:val="28"/>
          <w:szCs w:val="28"/>
        </w:rPr>
        <w:t xml:space="preserve">в) возбуждение дела о нарушении антимонопольного законодательства; </w:t>
      </w:r>
    </w:p>
    <w:p w:rsidR="00C94977" w:rsidRPr="00B20BE1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20BE1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C94977" w:rsidRPr="009B2FE0" w:rsidRDefault="00C94977" w:rsidP="00C94977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4977" w:rsidRPr="008E44D4" w:rsidRDefault="00C94977" w:rsidP="00C94977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44D4"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ключевых показателей </w:t>
      </w:r>
      <w:r w:rsidR="00401090">
        <w:rPr>
          <w:rFonts w:ascii="Times New Roman" w:hAnsi="Times New Roman" w:cs="Times New Roman"/>
          <w:b/>
          <w:sz w:val="28"/>
          <w:szCs w:val="28"/>
        </w:rPr>
        <w:br/>
      </w:r>
      <w:r w:rsidRPr="008E44D4">
        <w:rPr>
          <w:rFonts w:ascii="Times New Roman" w:hAnsi="Times New Roman" w:cs="Times New Roman"/>
          <w:b/>
          <w:sz w:val="28"/>
          <w:szCs w:val="28"/>
        </w:rPr>
        <w:t>эффективности функционирования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4D4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Pr="008E44D4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8E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090">
        <w:rPr>
          <w:rFonts w:ascii="Times New Roman" w:hAnsi="Times New Roman" w:cs="Times New Roman"/>
          <w:b/>
          <w:sz w:val="28"/>
          <w:szCs w:val="28"/>
        </w:rPr>
        <w:br/>
      </w:r>
      <w:r w:rsidRPr="008E44D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236" w:rsidRPr="004C1236">
        <w:rPr>
          <w:rFonts w:ascii="Times New Roman" w:hAnsi="Times New Roman" w:cs="Times New Roman"/>
          <w:b/>
          <w:sz w:val="28"/>
          <w:szCs w:val="28"/>
        </w:rPr>
        <w:t>образования и науки Республики Марий Эл</w:t>
      </w:r>
    </w:p>
    <w:p w:rsidR="00C94977" w:rsidRPr="00B20BE1" w:rsidRDefault="00C94977" w:rsidP="00C94977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Коэффициент снижения количества нарушений антимонопольного законодательства со стороны 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сравнению с 2017 годом).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Данный показатель не может быть корректно рассчитан в силу отсутствия нарушений антимонопольного законодательства со стороны 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 в рассматриваемом периоде.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2.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Доля проектов нормативных правовых актов министерства,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силу отсутствия проектов нормативных правовых актов министерства, в которых </w:t>
      </w:r>
      <w:proofErr w:type="gramStart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выявлены риски нарушения антимонопольного законодательства данный показатель равен</w:t>
      </w:r>
      <w:proofErr w:type="gramEnd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нулю, т.е. выполнен на 100%.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Доля нормативных правовых актов министерства, в которых выявлены риски нарушения антимонопольного законодательства.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Данный показатель равен нулю, т.е. выполнен на 100%.</w:t>
      </w:r>
    </w:p>
    <w:p w:rsidR="000416F4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2020 году все ключевые </w:t>
      </w:r>
      <w:r w:rsidRPr="00160492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492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92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>выполнены на 100%.</w:t>
      </w:r>
    </w:p>
    <w:p w:rsidR="00C071EB" w:rsidRDefault="00C94977" w:rsidP="004C1236">
      <w:pPr>
        <w:pStyle w:val="ConsPlusNormal"/>
        <w:tabs>
          <w:tab w:val="left" w:pos="993"/>
        </w:tabs>
        <w:outlineLvl w:val="1"/>
      </w:pPr>
      <w:r w:rsidRPr="00C26714">
        <w:rPr>
          <w:rFonts w:ascii="Times New Roman" w:hAnsi="Times New Roman" w:cs="Times New Roman"/>
          <w:sz w:val="28"/>
          <w:szCs w:val="28"/>
        </w:rPr>
        <w:t xml:space="preserve">Информация о реализации всех вышеперечисленных мероприятий размещена на </w:t>
      </w:r>
      <w:r w:rsidRPr="00C26714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Pr="00C2671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C1236" w:rsidRPr="004C1236">
        <w:rPr>
          <w:rFonts w:ascii="Times New Roman" w:hAnsi="Times New Roman" w:cs="Times New Roman"/>
          <w:sz w:val="28"/>
          <w:szCs w:val="28"/>
        </w:rPr>
        <w:t>образования и науки Республики Марий Эл</w:t>
      </w:r>
      <w:r w:rsidR="004C1236">
        <w:rPr>
          <w:rFonts w:ascii="Times New Roman" w:hAnsi="Times New Roman" w:cs="Times New Roman"/>
          <w:sz w:val="28"/>
          <w:szCs w:val="28"/>
        </w:rPr>
        <w:t xml:space="preserve"> </w:t>
      </w:r>
      <w:r w:rsidRPr="00C26714">
        <w:rPr>
          <w:rFonts w:ascii="Times New Roman" w:hAnsi="Times New Roman" w:cs="Times New Roman"/>
          <w:spacing w:val="2"/>
          <w:sz w:val="28"/>
          <w:szCs w:val="28"/>
        </w:rPr>
        <w:t xml:space="preserve">в информационно-телекоммуникационной сети "Интернет" в </w:t>
      </w:r>
      <w:r w:rsidRPr="00C26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разделе «Антимонопольный </w:t>
      </w:r>
      <w:proofErr w:type="spellStart"/>
      <w:r w:rsidRPr="00C2671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</w:t>
      </w:r>
      <w:proofErr w:type="spellEnd"/>
      <w:r w:rsidRPr="00C2671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sectPr w:rsidR="00C071EB" w:rsidSect="00C0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77"/>
    <w:rsid w:val="000416F4"/>
    <w:rsid w:val="00401090"/>
    <w:rsid w:val="004C1236"/>
    <w:rsid w:val="00614C7C"/>
    <w:rsid w:val="00781BEE"/>
    <w:rsid w:val="00794A4B"/>
    <w:rsid w:val="00835EDE"/>
    <w:rsid w:val="00C071EB"/>
    <w:rsid w:val="00C94977"/>
    <w:rsid w:val="00ED274D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="720"/>
      <w:contextualSpacing/>
    </w:pPr>
  </w:style>
  <w:style w:type="paragraph" w:customStyle="1" w:styleId="ConsPlusNormal">
    <w:name w:val="ConsPlusNormal"/>
    <w:rsid w:val="00C94977"/>
    <w:pPr>
      <w:widowControl w:val="0"/>
      <w:autoSpaceDE w:val="0"/>
      <w:autoSpaceDN w:val="0"/>
      <w:adjustRightInd w:val="0"/>
      <w:ind w:firstLine="709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4977"/>
    <w:pPr>
      <w:widowControl w:val="0"/>
      <w:autoSpaceDE w:val="0"/>
      <w:autoSpaceDN w:val="0"/>
      <w:adjustRightInd w:val="0"/>
      <w:ind w:firstLine="709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="720"/>
      <w:contextualSpacing/>
    </w:pPr>
  </w:style>
  <w:style w:type="paragraph" w:customStyle="1" w:styleId="ConsPlusNormal">
    <w:name w:val="ConsPlusNormal"/>
    <w:rsid w:val="00C94977"/>
    <w:pPr>
      <w:widowControl w:val="0"/>
      <w:autoSpaceDE w:val="0"/>
      <w:autoSpaceDN w:val="0"/>
      <w:adjustRightInd w:val="0"/>
      <w:ind w:firstLine="709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4977"/>
    <w:pPr>
      <w:widowControl w:val="0"/>
      <w:autoSpaceDE w:val="0"/>
      <w:autoSpaceDN w:val="0"/>
      <w:adjustRightInd w:val="0"/>
      <w:ind w:firstLine="709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XXJ7TYMEEKJ2-1967-756</_dlc_DocId>
    <_dlc_DocIdUrl xmlns="57504d04-691e-4fc4-8f09-4f19fdbe90f6">
      <Url>https://vip.gov.mari.ru/minles/_layouts/DocIdRedir.aspx?ID=XXJ7TYMEEKJ2-1967-756</Url>
      <Description>XXJ7TYMEEKJ2-1967-756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0A1D-BE50-4E57-8447-C6B880D00E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F4B7246-1B14-41BC-B9D9-909E4333F3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E2B4AD-01E6-42FD-B286-7CC1B9EA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0F129-205E-4715-A096-814939B277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69F7A4-DF02-4587-B089-94251364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yrist1</dc:creator>
  <cp:lastModifiedBy>User074</cp:lastModifiedBy>
  <cp:revision>3</cp:revision>
  <dcterms:created xsi:type="dcterms:W3CDTF">2024-02-13T06:42:00Z</dcterms:created>
  <dcterms:modified xsi:type="dcterms:W3CDTF">2024-02-13T06:43:00Z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cbc9e032-8fef-40d8-91c2-26dac771180a</vt:lpwstr>
  </property>
</Properties>
</file>