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3" w:rsidRDefault="00A87073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FB657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Default="00A93A21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3C6BEC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февраля 2022 года №18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>жилищного</w:t>
      </w:r>
      <w:r w:rsidR="000E40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E3F96">
        <w:rPr>
          <w:rFonts w:ascii="Times New Roman" w:hAnsi="Times New Roman"/>
          <w:b/>
          <w:color w:val="000000"/>
          <w:sz w:val="28"/>
          <w:szCs w:val="28"/>
        </w:rPr>
        <w:t xml:space="preserve">контроля  в </w:t>
      </w:r>
      <w:proofErr w:type="spellStart"/>
      <w:r w:rsidR="005E3F96">
        <w:rPr>
          <w:rFonts w:ascii="Times New Roman" w:hAnsi="Times New Roman"/>
          <w:b/>
          <w:color w:val="000000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b/>
          <w:color w:val="000000"/>
          <w:sz w:val="28"/>
          <w:szCs w:val="28"/>
        </w:rPr>
        <w:t xml:space="preserve"> сельском поселении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Pr="00414F7B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>
        <w:rPr>
          <w:rFonts w:ascii="Times New Roman" w:hAnsi="Times New Roman"/>
          <w:sz w:val="28"/>
          <w:szCs w:val="28"/>
        </w:rPr>
        <w:t>Хлебниковская</w:t>
      </w:r>
      <w:proofErr w:type="spellEnd"/>
      <w:proofErr w:type="gram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5E3F96">
        <w:rPr>
          <w:rFonts w:ascii="Times New Roman" w:hAnsi="Times New Roman"/>
          <w:sz w:val="28"/>
          <w:szCs w:val="28"/>
        </w:rPr>
        <w:t>жилищного</w:t>
      </w:r>
      <w:r w:rsidR="000E4055">
        <w:rPr>
          <w:rFonts w:ascii="Times New Roman" w:hAnsi="Times New Roman"/>
          <w:sz w:val="28"/>
          <w:szCs w:val="28"/>
        </w:rPr>
        <w:t xml:space="preserve"> контроля</w:t>
      </w:r>
      <w:r w:rsidR="005E3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1E7A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О.А.Протас</w:t>
      </w:r>
      <w:r>
        <w:rPr>
          <w:rFonts w:ascii="Times New Roman" w:hAnsi="Times New Roman"/>
          <w:sz w:val="28"/>
          <w:szCs w:val="28"/>
        </w:rPr>
        <w:t>ова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414F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A87073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0E4055" w:rsidRDefault="000E4055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0E4055" w:rsidRDefault="000E4055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      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414F7B" w:rsidRDefault="003C6BEC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от 02 февраля</w:t>
            </w:r>
            <w:r w:rsidR="00414F7B" w:rsidRPr="00414F7B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 г. №18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F7B" w:rsidRPr="00414F7B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/>
          <w:bCs/>
          <w:color w:val="000000"/>
          <w:sz w:val="28"/>
          <w:szCs w:val="28"/>
        </w:rPr>
        <w:t xml:space="preserve">жилищного </w:t>
      </w:r>
      <w:r w:rsidR="000E405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E3F9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контроля  в </w:t>
      </w:r>
      <w:proofErr w:type="spellStart"/>
      <w:r w:rsidR="005E3F96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сельском поселении</w:t>
      </w:r>
      <w:r w:rsidRPr="00414F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2022 год</w:t>
      </w:r>
    </w:p>
    <w:p w:rsidR="00414F7B" w:rsidRPr="00414F7B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414F7B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414F7B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414F7B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14F7B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414F7B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414F7B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14F7B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414F7B">
        <w:rPr>
          <w:rFonts w:ascii="Times New Roman" w:hAnsi="Times New Roman"/>
          <w:b/>
          <w:sz w:val="28"/>
          <w:szCs w:val="28"/>
        </w:rPr>
        <w:t xml:space="preserve"> </w:t>
      </w:r>
      <w:r w:rsidRPr="00414F7B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5E3F96">
        <w:rPr>
          <w:rFonts w:ascii="Times New Roman" w:hAnsi="Times New Roman"/>
          <w:bCs/>
          <w:color w:val="000000"/>
          <w:sz w:val="28"/>
          <w:szCs w:val="28"/>
        </w:rPr>
        <w:t>жилищного</w:t>
      </w:r>
      <w:r w:rsidR="000E40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3F96">
        <w:rPr>
          <w:rFonts w:ascii="Times New Roman" w:hAnsi="Times New Roman"/>
          <w:bCs/>
          <w:color w:val="000000"/>
          <w:sz w:val="28"/>
          <w:szCs w:val="28"/>
        </w:rPr>
        <w:t xml:space="preserve">контроля в </w:t>
      </w:r>
      <w:proofErr w:type="spellStart"/>
      <w:r w:rsidR="005E3F96">
        <w:rPr>
          <w:rFonts w:ascii="Times New Roman" w:hAnsi="Times New Roman"/>
          <w:bCs/>
          <w:color w:val="000000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bCs/>
          <w:color w:val="000000"/>
          <w:sz w:val="28"/>
          <w:szCs w:val="28"/>
        </w:rPr>
        <w:t xml:space="preserve"> сельском</w:t>
      </w:r>
      <w:r w:rsidR="00A87073">
        <w:rPr>
          <w:rFonts w:ascii="Times New Roman" w:hAnsi="Times New Roman"/>
          <w:bCs/>
          <w:color w:val="000000"/>
          <w:sz w:val="28"/>
          <w:szCs w:val="28"/>
        </w:rPr>
        <w:t xml:space="preserve"> поселени</w:t>
      </w:r>
      <w:r w:rsidR="005E3F96">
        <w:rPr>
          <w:rFonts w:ascii="Times New Roman" w:hAnsi="Times New Roman"/>
          <w:bCs/>
          <w:color w:val="000000"/>
          <w:sz w:val="28"/>
          <w:szCs w:val="28"/>
        </w:rPr>
        <w:t>и</w:t>
      </w:r>
    </w:p>
    <w:p w:rsidR="00414F7B" w:rsidRPr="00414F7B" w:rsidRDefault="00414F7B" w:rsidP="00414F7B">
      <w:pPr>
        <w:pStyle w:val="Default"/>
        <w:rPr>
          <w:i/>
          <w:iCs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ПАСПОРТ</w:t>
      </w:r>
    </w:p>
    <w:p w:rsidR="00A87073" w:rsidRPr="00414F7B" w:rsidRDefault="00A87073" w:rsidP="00A870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414F7B" w:rsidRDefault="00414F7B" w:rsidP="00A870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414F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муниципального </w:t>
            </w:r>
            <w:r w:rsidR="005E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жилищного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контроля </w:t>
            </w:r>
            <w:r w:rsidR="005E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E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Хлебниковском</w:t>
            </w:r>
            <w:proofErr w:type="spellEnd"/>
            <w:r w:rsidR="005E3F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</w:t>
            </w:r>
            <w:r w:rsidR="00A870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14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</w:t>
            </w:r>
            <w:r w:rsidRPr="00414F7B">
              <w:rPr>
                <w:rFonts w:ascii="Times New Roman" w:hAnsi="Times New Roman"/>
                <w:sz w:val="24"/>
                <w:szCs w:val="24"/>
              </w:rPr>
              <w:t xml:space="preserve"> (далее – Программа профилактики).</w:t>
            </w:r>
          </w:p>
        </w:tc>
      </w:tr>
      <w:tr w:rsidR="00414F7B" w:rsidRPr="00414F7B" w:rsidTr="00CA73B9">
        <w:trPr>
          <w:trHeight w:val="27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Федеральный закон от 31.07.2020 г. № 248-ФЗ </w:t>
            </w:r>
            <w:r w:rsidRPr="00414F7B">
              <w:rPr>
                <w:rFonts w:ascii="Times New Roman" w:hAnsi="Times New Roman"/>
                <w:sz w:val="24"/>
                <w:szCs w:val="24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25.06.2021 г. </w:t>
            </w: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414F7B" w:rsidTr="00CA73B9">
        <w:trPr>
          <w:trHeight w:val="109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Хлебниковская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сельская администрация</w:t>
            </w:r>
          </w:p>
        </w:tc>
      </w:tr>
      <w:tr w:rsidR="00414F7B" w:rsidRPr="00414F7B" w:rsidTr="00CA73B9">
        <w:trPr>
          <w:trHeight w:val="523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t>2022 год</w:t>
            </w:r>
          </w:p>
        </w:tc>
      </w:tr>
      <w:tr w:rsidR="00414F7B" w:rsidRPr="00414F7B" w:rsidTr="00CA73B9">
        <w:trPr>
          <w:trHeight w:val="247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414F7B" w:rsidRDefault="00A87073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предусмотрено</w:t>
            </w:r>
            <w:r w:rsidR="00414F7B" w:rsidRPr="00414F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4F7B" w:rsidRPr="00414F7B" w:rsidTr="00CA73B9">
        <w:trPr>
          <w:trHeight w:val="274"/>
        </w:trPr>
        <w:tc>
          <w:tcPr>
            <w:tcW w:w="3369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414F7B" w:rsidRDefault="00414F7B" w:rsidP="00414F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F7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 xml:space="preserve"> 2021 году проверки не проводились, ввиду отмены плановых проверок в соответствии с </w:t>
      </w:r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РФ от 30.11.2020 </w:t>
      </w:r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A87073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A87073"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414F7B" w:rsidRPr="00414F7B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A87073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7073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A87073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О</w:t>
      </w:r>
      <w:r w:rsidR="00414F7B" w:rsidRPr="00A87073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A87073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87073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87073">
        <w:rPr>
          <w:rFonts w:ascii="Times New Roman" w:hAnsi="Times New Roman"/>
          <w:iCs/>
          <w:sz w:val="28"/>
          <w:szCs w:val="28"/>
        </w:rPr>
        <w:t xml:space="preserve">4) </w:t>
      </w:r>
      <w:r w:rsidRPr="00A87073">
        <w:rPr>
          <w:rFonts w:ascii="Times New Roman" w:hAnsi="Times New Roman"/>
          <w:sz w:val="28"/>
          <w:szCs w:val="28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>
        <w:rPr>
          <w:rFonts w:ascii="Times New Roman" w:hAnsi="Times New Roman"/>
          <w:sz w:val="28"/>
          <w:szCs w:val="28"/>
        </w:rPr>
        <w:t>ва</w:t>
      </w:r>
      <w:r w:rsidR="005E3F96">
        <w:rPr>
          <w:rFonts w:ascii="Times New Roman" w:hAnsi="Times New Roman"/>
          <w:sz w:val="28"/>
          <w:szCs w:val="28"/>
        </w:rPr>
        <w:t xml:space="preserve">ний законодательства в сфере жилищного контроля в 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A87073">
        <w:rPr>
          <w:rFonts w:ascii="Times New Roman" w:hAnsi="Times New Roman"/>
          <w:sz w:val="28"/>
          <w:szCs w:val="28"/>
        </w:rPr>
        <w:t xml:space="preserve">.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414F7B" w:rsidRPr="00A87073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14F7B" w:rsidRPr="00A87073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4F7B" w:rsidRPr="00A87073">
        <w:rPr>
          <w:rFonts w:ascii="Times New Roman" w:hAnsi="Times New Roman"/>
          <w:sz w:val="28"/>
          <w:szCs w:val="28"/>
        </w:rPr>
        <w:t xml:space="preserve">недрение способов профилактики, установленных Положением о муниципальном </w:t>
      </w:r>
      <w:r w:rsidR="005E3F96">
        <w:rPr>
          <w:rFonts w:ascii="Times New Roman" w:hAnsi="Times New Roman"/>
          <w:sz w:val="28"/>
          <w:szCs w:val="28"/>
        </w:rPr>
        <w:t>жилищном</w:t>
      </w:r>
      <w:r w:rsidR="000E4055">
        <w:rPr>
          <w:rFonts w:ascii="Times New Roman" w:hAnsi="Times New Roman"/>
          <w:sz w:val="28"/>
          <w:szCs w:val="28"/>
        </w:rPr>
        <w:t xml:space="preserve"> </w:t>
      </w:r>
      <w:r w:rsidR="005E3F96">
        <w:rPr>
          <w:rFonts w:ascii="Times New Roman" w:hAnsi="Times New Roman"/>
          <w:sz w:val="28"/>
          <w:szCs w:val="28"/>
        </w:rPr>
        <w:t xml:space="preserve">контроле в </w:t>
      </w:r>
      <w:proofErr w:type="spellStart"/>
      <w:r w:rsidR="005E3F96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5E3F96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414F7B" w:rsidRPr="00A87073">
        <w:rPr>
          <w:rFonts w:ascii="Times New Roman" w:hAnsi="Times New Roman"/>
          <w:sz w:val="28"/>
          <w:szCs w:val="28"/>
        </w:rPr>
        <w:t xml:space="preserve">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4F7B" w:rsidRPr="00A87073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A87073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14F7B" w:rsidRPr="00A87073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A87073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87073">
        <w:rPr>
          <w:rFonts w:ascii="Times New Roman" w:hAnsi="Times New Roman"/>
          <w:sz w:val="28"/>
          <w:szCs w:val="28"/>
        </w:rPr>
        <w:t>6) П</w:t>
      </w:r>
      <w:r w:rsidRPr="00A87073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>
        <w:rPr>
          <w:rFonts w:ascii="Times New Roman" w:hAnsi="Times New Roman"/>
          <w:color w:val="000000"/>
          <w:sz w:val="28"/>
          <w:szCs w:val="28"/>
        </w:rPr>
        <w:t>а</w:t>
      </w:r>
      <w:r w:rsidRPr="00A87073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="005E3F96">
        <w:rPr>
          <w:rFonts w:ascii="Times New Roman" w:hAnsi="Times New Roman"/>
          <w:sz w:val="28"/>
          <w:szCs w:val="28"/>
        </w:rPr>
        <w:t xml:space="preserve"> сфере муниципального жилищного фонда</w:t>
      </w:r>
      <w:r w:rsidR="00BC7B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7B6F">
        <w:rPr>
          <w:rFonts w:ascii="Times New Roman" w:hAnsi="Times New Roman"/>
          <w:sz w:val="28"/>
          <w:szCs w:val="28"/>
        </w:rPr>
        <w:t>Хлебниковском</w:t>
      </w:r>
      <w:proofErr w:type="spellEnd"/>
      <w:r w:rsidR="00BC7B6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A87073">
        <w:rPr>
          <w:rFonts w:ascii="Times New Roman" w:hAnsi="Times New Roman"/>
          <w:sz w:val="28"/>
          <w:szCs w:val="28"/>
        </w:rPr>
        <w:t>.</w:t>
      </w:r>
    </w:p>
    <w:p w:rsidR="00414F7B" w:rsidRPr="00414F7B" w:rsidRDefault="00414F7B" w:rsidP="00414F7B">
      <w:pPr>
        <w:pStyle w:val="Default"/>
        <w:rPr>
          <w:b/>
          <w:bCs/>
          <w:sz w:val="28"/>
          <w:szCs w:val="28"/>
        </w:rPr>
      </w:pP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414F7B" w:rsidRPr="00414F7B" w:rsidRDefault="00414F7B" w:rsidP="00414F7B">
      <w:pPr>
        <w:pStyle w:val="Default"/>
        <w:jc w:val="center"/>
        <w:rPr>
          <w:b/>
          <w:bCs/>
          <w:sz w:val="28"/>
          <w:szCs w:val="28"/>
        </w:rPr>
      </w:pPr>
      <w:r w:rsidRPr="00414F7B">
        <w:rPr>
          <w:b/>
          <w:bCs/>
          <w:sz w:val="28"/>
          <w:szCs w:val="28"/>
        </w:rPr>
        <w:t>сроки (периодичность) их проведения</w:t>
      </w:r>
    </w:p>
    <w:p w:rsidR="00414F7B" w:rsidRPr="00414F7B" w:rsidRDefault="00414F7B" w:rsidP="00414F7B">
      <w:pPr>
        <w:pStyle w:val="Default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707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70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414F7B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414F7B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F7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первичное размещение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2022 года </w:t>
            </w:r>
          </w:p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жилищного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F96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BC7B6F" w:rsidRDefault="005E3F96" w:rsidP="00704861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перечень индикаторов риска нарушения обязательных требований, порядок отнесения </w:t>
            </w:r>
            <w:r w:rsidRPr="00BC7B6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Default="005E3F96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96" w:rsidRPr="00A87073" w:rsidRDefault="005E3F96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C7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пяти </w:t>
            </w:r>
            <w:r w:rsidR="00704861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414F7B" w:rsidTr="00BC7B6F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BC7B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A87073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414F7B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A87073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BC7B6F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C71A35" w:rsidRPr="00A87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A87073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публичное обсуждение проекта доклада о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правоприменительной практике</w:t>
            </w:r>
          </w:p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проведения ВКС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C71A35" w:rsidRPr="00414F7B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 Консультирование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жилищного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жилищный</w:t>
            </w:r>
            <w:r w:rsidR="000E4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BC7B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87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C7B6F">
              <w:rPr>
                <w:rFonts w:ascii="Times New Roman" w:hAnsi="Times New Roman"/>
                <w:sz w:val="24"/>
                <w:szCs w:val="24"/>
              </w:rPr>
              <w:t>Хлебниковском</w:t>
            </w:r>
            <w:proofErr w:type="spellEnd"/>
            <w:r w:rsidR="00BC7B6F">
              <w:rPr>
                <w:rFonts w:ascii="Times New Roman" w:hAnsi="Times New Roman"/>
                <w:sz w:val="24"/>
                <w:szCs w:val="24"/>
              </w:rPr>
              <w:t xml:space="preserve"> сельском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BC7B6F">
              <w:rPr>
                <w:rFonts w:ascii="Times New Roman" w:hAnsi="Times New Roman"/>
                <w:sz w:val="24"/>
                <w:szCs w:val="24"/>
              </w:rPr>
              <w:t>и</w:t>
            </w:r>
            <w:r w:rsidRPr="00A87073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A87073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414F7B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C71A35" w:rsidRPr="00414F7B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к лицам,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приступившим к осуществлению деятельности в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A87073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87073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A870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71A35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C71A35" w:rsidRDefault="00414F7B" w:rsidP="00C71A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71A35">
        <w:rPr>
          <w:rFonts w:ascii="Times New Roman" w:hAnsi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C71A35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A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1A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C71A35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C71A35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A35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C71A35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C71A35" w:rsidTr="00CA73B9">
        <w:trPr>
          <w:trHeight w:val="420"/>
        </w:trPr>
        <w:tc>
          <w:tcPr>
            <w:tcW w:w="3119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C71A35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A35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14F7B" w:rsidRPr="00414F7B" w:rsidRDefault="00414F7B" w:rsidP="00414F7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F7B" w:rsidRPr="004E4F2E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4F2E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4E4F2E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5027E"/>
    <w:rsid w:val="00181246"/>
    <w:rsid w:val="001A2A20"/>
    <w:rsid w:val="001A7038"/>
    <w:rsid w:val="00204370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3C6BEC"/>
    <w:rsid w:val="003F5F96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E3F96"/>
    <w:rsid w:val="005F76F4"/>
    <w:rsid w:val="00631F00"/>
    <w:rsid w:val="006916D3"/>
    <w:rsid w:val="006E0430"/>
    <w:rsid w:val="006F319B"/>
    <w:rsid w:val="00704861"/>
    <w:rsid w:val="007302AD"/>
    <w:rsid w:val="00731ECA"/>
    <w:rsid w:val="007359BB"/>
    <w:rsid w:val="007A65EA"/>
    <w:rsid w:val="007B1A7B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B17F65"/>
    <w:rsid w:val="00B667FF"/>
    <w:rsid w:val="00B7534E"/>
    <w:rsid w:val="00B86692"/>
    <w:rsid w:val="00B92EB2"/>
    <w:rsid w:val="00BC7B6F"/>
    <w:rsid w:val="00BE039F"/>
    <w:rsid w:val="00C32628"/>
    <w:rsid w:val="00C33888"/>
    <w:rsid w:val="00C63128"/>
    <w:rsid w:val="00C71A35"/>
    <w:rsid w:val="00C81143"/>
    <w:rsid w:val="00CB5044"/>
    <w:rsid w:val="00CF0C30"/>
    <w:rsid w:val="00D0687C"/>
    <w:rsid w:val="00D10659"/>
    <w:rsid w:val="00D422D3"/>
    <w:rsid w:val="00D541E6"/>
    <w:rsid w:val="00D70C7F"/>
    <w:rsid w:val="00D7391C"/>
    <w:rsid w:val="00D745AC"/>
    <w:rsid w:val="00DE475B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31A4D"/>
    <w:rsid w:val="00F33FA5"/>
    <w:rsid w:val="00F51D6B"/>
    <w:rsid w:val="00F67BED"/>
    <w:rsid w:val="00F944C0"/>
    <w:rsid w:val="00FB657B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50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adm_hlebnikovo12@mail.ru</cp:lastModifiedBy>
  <cp:revision>28</cp:revision>
  <cp:lastPrinted>2022-02-01T19:44:00Z</cp:lastPrinted>
  <dcterms:created xsi:type="dcterms:W3CDTF">2019-03-12T06:38:00Z</dcterms:created>
  <dcterms:modified xsi:type="dcterms:W3CDTF">2022-02-01T19:45:00Z</dcterms:modified>
</cp:coreProperties>
</file>