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B37" w:rsidRPr="0036450B" w:rsidRDefault="0036450B" w:rsidP="0036450B">
      <w:pPr>
        <w:jc w:val="center"/>
        <w:rPr>
          <w:rFonts w:ascii="Times New Roman" w:hAnsi="Times New Roman" w:cs="Times New Roman"/>
          <w:b/>
          <w:sz w:val="24"/>
          <w:szCs w:val="24"/>
        </w:rPr>
      </w:pPr>
      <w:r w:rsidRPr="0036450B">
        <w:rPr>
          <w:rFonts w:ascii="Times New Roman" w:hAnsi="Times New Roman" w:cs="Times New Roman"/>
          <w:b/>
          <w:sz w:val="24"/>
          <w:szCs w:val="24"/>
        </w:rPr>
        <w:t>За мышцы — деньги: как получить налоговый вычет на спорт</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Фитнес-к</w:t>
      </w:r>
      <w:bookmarkStart w:id="0" w:name="_GoBack"/>
      <w:bookmarkEnd w:id="0"/>
      <w:r w:rsidRPr="0036450B">
        <w:rPr>
          <w:rFonts w:ascii="Times New Roman" w:eastAsia="Times New Roman" w:hAnsi="Times New Roman" w:cs="Times New Roman"/>
          <w:color w:val="272727"/>
          <w:sz w:val="24"/>
          <w:szCs w:val="24"/>
          <w:lang w:eastAsia="ru-RU"/>
        </w:rPr>
        <w:t>луб, бассейн, спортивная секция – расходы на них можно частично компенсировать за счет налогового вычета. На вычет имеет право любой гражданин России, который работает и платит налог с доходов. Согласно </w:t>
      </w:r>
      <w:hyperlink r:id="rId4" w:tgtFrame="_blank" w:history="1">
        <w:r w:rsidRPr="0036450B">
          <w:rPr>
            <w:rFonts w:ascii="Times New Roman" w:eastAsia="Times New Roman" w:hAnsi="Times New Roman" w:cs="Times New Roman"/>
            <w:color w:val="0184FF"/>
            <w:sz w:val="24"/>
            <w:szCs w:val="24"/>
            <w:bdr w:val="none" w:sz="0" w:space="0" w:color="auto" w:frame="1"/>
            <w:lang w:eastAsia="ru-RU"/>
          </w:rPr>
          <w:t>поручению</w:t>
        </w:r>
      </w:hyperlink>
      <w:r w:rsidRPr="0036450B">
        <w:rPr>
          <w:rFonts w:ascii="Times New Roman" w:eastAsia="Times New Roman" w:hAnsi="Times New Roman" w:cs="Times New Roman"/>
          <w:color w:val="272727"/>
          <w:sz w:val="24"/>
          <w:szCs w:val="24"/>
          <w:lang w:eastAsia="ru-RU"/>
        </w:rPr>
        <w:t> Президента России Владимира Путина от 7 декабря, процедура получения вычета должна быть усовершенствована, а о порядке его предоставления следует информировать как можно большее количество граждан.</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В первый день зимы Министерство спорта утвердило на 2024 год </w:t>
      </w:r>
      <w:hyperlink r:id="rId5" w:tgtFrame="_blank" w:history="1">
        <w:r w:rsidRPr="0036450B">
          <w:rPr>
            <w:rFonts w:ascii="Times New Roman" w:eastAsia="Times New Roman" w:hAnsi="Times New Roman" w:cs="Times New Roman"/>
            <w:color w:val="0184FF"/>
            <w:sz w:val="24"/>
            <w:szCs w:val="24"/>
            <w:bdr w:val="none" w:sz="0" w:space="0" w:color="auto" w:frame="1"/>
            <w:lang w:eastAsia="ru-RU"/>
          </w:rPr>
          <w:t>перечень</w:t>
        </w:r>
      </w:hyperlink>
      <w:r w:rsidRPr="0036450B">
        <w:rPr>
          <w:rFonts w:ascii="Times New Roman" w:eastAsia="Times New Roman" w:hAnsi="Times New Roman" w:cs="Times New Roman"/>
          <w:color w:val="272727"/>
          <w:sz w:val="24"/>
          <w:szCs w:val="24"/>
          <w:lang w:eastAsia="ru-RU"/>
        </w:rPr>
        <w:t> физкультурно-оздоровительных организаций и ИП, за услуги которых полагается налоговый вычет. В этот список вошли свыше 4 тыс. компаний со всей страны, от Москвы до новых регионов.</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Вместе с тем с 1 января 2024 года вступают в силу упрощенные правила предоставления этой льготы. Сам размер вычета вырастет до 19,5 тыс. рублей, а предельная сумма расходов, из которых он может быть рассчитан – до 150 тыс. рублей. Объясняем, как оформить и получить социальную выплату «за тренировки».</w:t>
      </w:r>
    </w:p>
    <w:p w:rsidR="0036450B" w:rsidRPr="0036450B" w:rsidRDefault="0036450B" w:rsidP="0036450B">
      <w:pPr>
        <w:spacing w:after="0" w:line="240" w:lineRule="auto"/>
        <w:outlineLvl w:val="1"/>
        <w:rPr>
          <w:rFonts w:ascii="Times New Roman" w:eastAsia="Times New Roman" w:hAnsi="Times New Roman" w:cs="Times New Roman"/>
          <w:b/>
          <w:bCs/>
          <w:color w:val="272727"/>
          <w:sz w:val="24"/>
          <w:szCs w:val="24"/>
          <w:lang w:eastAsia="ru-RU"/>
        </w:rPr>
      </w:pPr>
      <w:r w:rsidRPr="0036450B">
        <w:rPr>
          <w:rFonts w:ascii="Times New Roman" w:eastAsia="Times New Roman" w:hAnsi="Times New Roman" w:cs="Times New Roman"/>
          <w:b/>
          <w:bCs/>
          <w:color w:val="272727"/>
          <w:sz w:val="24"/>
          <w:szCs w:val="24"/>
          <w:lang w:eastAsia="ru-RU"/>
        </w:rPr>
        <w:t>Налоги – это выгодно</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br/>
        <w:t>С помощью налоговых вычетов можно существенно сэкономить, например, на лечении, обучении, формировании будущей пенсии, страховании жизни, а с 2022 года – и на физкультурно-оздоровительных услугах. Часть их стоимости возмещает государство: оно возвращает налогоплательщику уплаченный подоходный налог (НДФЛ) в пределах 13% от затраченной суммы. В 2023 году эта сумма в совокупности не превышала 120 тыс. рублей.</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Например, вы за год потратили 80 тыс. рублей на стоматолога, 55 тыс. на свою учебу и 40 тыс. на тренировки. Суммарно получается 175 тыс., из них льгота составляет 120 тыс. — максимальный лимит. Либо же, если вы не тратились ни на что иное кроме спорта или тратились, но не хотите оформлять прочие вычеты, можно получить «спортивный» вычет сразу со 120 тыс. рублей. Довольно сложно представить энтузиаста, которому абонемент в фитнес-клуб обходится в подобную цену, но если и так, то на счет ему вернется 13% (то есть до 15,6 тыс. рублей) из НДФЛ, который отчислялся с зарплаты.</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Вычет можно получить не только за себя, но и за несовершеннолетних детей, в том числе усыновленных, в возрасте до 18 лет, а также за детей до 24 лет, которые учатся очно в аккредитованных колледжах и вузах.</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С 2022 года от россиян поступило более 178 тыс. заявлений на «спортивный» вычет. За это время заявители израсходовали на тренировки почти 5 млрд рублей, соответственно, к возврату планируется 637,9 млн рублей, </w:t>
      </w:r>
      <w:hyperlink r:id="rId6" w:tgtFrame="_blank" w:history="1">
        <w:r w:rsidRPr="0036450B">
          <w:rPr>
            <w:rFonts w:ascii="Times New Roman" w:eastAsia="Times New Roman" w:hAnsi="Times New Roman" w:cs="Times New Roman"/>
            <w:color w:val="0184FF"/>
            <w:sz w:val="24"/>
            <w:szCs w:val="24"/>
            <w:bdr w:val="none" w:sz="0" w:space="0" w:color="auto" w:frame="1"/>
            <w:lang w:eastAsia="ru-RU"/>
          </w:rPr>
          <w:t>сообщил</w:t>
        </w:r>
      </w:hyperlink>
      <w:r w:rsidRPr="0036450B">
        <w:rPr>
          <w:rFonts w:ascii="Times New Roman" w:eastAsia="Times New Roman" w:hAnsi="Times New Roman" w:cs="Times New Roman"/>
          <w:color w:val="272727"/>
          <w:sz w:val="24"/>
          <w:szCs w:val="24"/>
          <w:lang w:eastAsia="ru-RU"/>
        </w:rPr>
        <w:t xml:space="preserve"> министр спорта Олег </w:t>
      </w:r>
      <w:proofErr w:type="spellStart"/>
      <w:r w:rsidRPr="0036450B">
        <w:rPr>
          <w:rFonts w:ascii="Times New Roman" w:eastAsia="Times New Roman" w:hAnsi="Times New Roman" w:cs="Times New Roman"/>
          <w:color w:val="272727"/>
          <w:sz w:val="24"/>
          <w:szCs w:val="24"/>
          <w:lang w:eastAsia="ru-RU"/>
        </w:rPr>
        <w:t>Матыцин</w:t>
      </w:r>
      <w:proofErr w:type="spellEnd"/>
      <w:r w:rsidRPr="0036450B">
        <w:rPr>
          <w:rFonts w:ascii="Times New Roman" w:eastAsia="Times New Roman" w:hAnsi="Times New Roman" w:cs="Times New Roman"/>
          <w:color w:val="272727"/>
          <w:sz w:val="24"/>
          <w:szCs w:val="24"/>
          <w:lang w:eastAsia="ru-RU"/>
        </w:rPr>
        <w:t>.</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lastRenderedPageBreak/>
        <w:t>Вместе с тем с 1 января 2024 года вступают в силу изменения в Налоговый кодекс. По новым правилам совокупный размер расходов, с которых оформляется вычет, увеличится до 150 тыс. рублей, стало быть, за фитнес, оплаченный в 2024 году и позже, можно будет вернуть до 19,5 тыс. рублей.</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p>
    <w:p w:rsidR="0036450B" w:rsidRPr="0036450B" w:rsidRDefault="0036450B" w:rsidP="0036450B">
      <w:pPr>
        <w:spacing w:after="0" w:line="240" w:lineRule="auto"/>
        <w:outlineLvl w:val="1"/>
        <w:rPr>
          <w:rFonts w:ascii="Times New Roman" w:eastAsia="Times New Roman" w:hAnsi="Times New Roman" w:cs="Times New Roman"/>
          <w:b/>
          <w:bCs/>
          <w:color w:val="272727"/>
          <w:sz w:val="24"/>
          <w:szCs w:val="24"/>
          <w:lang w:eastAsia="ru-RU"/>
        </w:rPr>
      </w:pPr>
      <w:r w:rsidRPr="0036450B">
        <w:rPr>
          <w:rFonts w:ascii="Times New Roman" w:eastAsia="Times New Roman" w:hAnsi="Times New Roman" w:cs="Times New Roman"/>
          <w:b/>
          <w:bCs/>
          <w:color w:val="272727"/>
          <w:sz w:val="24"/>
          <w:szCs w:val="24"/>
          <w:lang w:eastAsia="ru-RU"/>
        </w:rPr>
        <w:t>Поправка на здоровье</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br/>
        <w:t>Налоговый возврат предоставляется в течение трех лет после оплаты услуг. Это означает, что в этом году можно получить «спортивный» вычет за 2022 год, в 2024-м – за 2022-й и 2023-й, в 2025-м – за 2022-2024 годы, и так далее.</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При расчете выплат учитываются и расходы, и доходы за один налоговый период. Если вы возвращаете налог за услугу, которую оплачивали в 2022 году, то и базой для возврата будет служить НДФЛ, уплаченный в 2022 году. Если же расходы превысили налогооблагаемый доход или предельный лимит, то недополученный остаток льготы на другой год не переносится и сгорает.</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Перед тем, как обращаться за вычетом, проверьте, есть ли спортивная организация в </w:t>
      </w:r>
      <w:hyperlink r:id="rId7" w:tgtFrame="_blank" w:history="1">
        <w:r w:rsidRPr="0036450B">
          <w:rPr>
            <w:rFonts w:ascii="Times New Roman" w:eastAsia="Times New Roman" w:hAnsi="Times New Roman" w:cs="Times New Roman"/>
            <w:color w:val="0184FF"/>
            <w:sz w:val="24"/>
            <w:szCs w:val="24"/>
            <w:bdr w:val="none" w:sz="0" w:space="0" w:color="auto" w:frame="1"/>
            <w:lang w:eastAsia="ru-RU"/>
          </w:rPr>
          <w:t>списке Минспорта</w:t>
        </w:r>
      </w:hyperlink>
      <w:r w:rsidRPr="0036450B">
        <w:rPr>
          <w:rFonts w:ascii="Times New Roman" w:eastAsia="Times New Roman" w:hAnsi="Times New Roman" w:cs="Times New Roman"/>
          <w:color w:val="272727"/>
          <w:sz w:val="24"/>
          <w:szCs w:val="24"/>
          <w:lang w:eastAsia="ru-RU"/>
        </w:rPr>
        <w:t>. Условия для включения в этот список – физкультура и спорт являются основным видом ее деятельности, в штате работают сотрудники, имеющие профильное образование не ниже среднего профессионального, а само учреждение не «засвечено» в реестре недобросовестных поставщиков товаров и услуг.</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Это особенно важно в свете новых правил. Они заметно упрощают порядок оформления социального вычета, потому что часть требований к налогоплательщику переносится на тех, кто ему спортивные услуги оказал.</w:t>
      </w:r>
    </w:p>
    <w:p w:rsidR="0036450B" w:rsidRPr="0036450B" w:rsidRDefault="0036450B" w:rsidP="0036450B">
      <w:pPr>
        <w:spacing w:after="0" w:line="240" w:lineRule="auto"/>
        <w:outlineLvl w:val="1"/>
        <w:rPr>
          <w:rFonts w:ascii="Times New Roman" w:eastAsia="Times New Roman" w:hAnsi="Times New Roman" w:cs="Times New Roman"/>
          <w:b/>
          <w:bCs/>
          <w:color w:val="272727"/>
          <w:sz w:val="24"/>
          <w:szCs w:val="24"/>
          <w:lang w:eastAsia="ru-RU"/>
        </w:rPr>
      </w:pPr>
      <w:r w:rsidRPr="0036450B">
        <w:rPr>
          <w:rFonts w:ascii="Times New Roman" w:eastAsia="Times New Roman" w:hAnsi="Times New Roman" w:cs="Times New Roman"/>
          <w:b/>
          <w:bCs/>
          <w:color w:val="272727"/>
          <w:sz w:val="24"/>
          <w:szCs w:val="24"/>
          <w:lang w:eastAsia="ru-RU"/>
        </w:rPr>
        <w:t>Без лишней беготни</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br/>
        <w:t xml:space="preserve">По новым нормам налоговый вычет предоставляется </w:t>
      </w:r>
      <w:proofErr w:type="spellStart"/>
      <w:r w:rsidRPr="0036450B">
        <w:rPr>
          <w:rFonts w:ascii="Times New Roman" w:eastAsia="Times New Roman" w:hAnsi="Times New Roman" w:cs="Times New Roman"/>
          <w:color w:val="272727"/>
          <w:sz w:val="24"/>
          <w:szCs w:val="24"/>
          <w:lang w:eastAsia="ru-RU"/>
        </w:rPr>
        <w:t>проактивно</w:t>
      </w:r>
      <w:proofErr w:type="spellEnd"/>
      <w:r w:rsidRPr="0036450B">
        <w:rPr>
          <w:rFonts w:ascii="Times New Roman" w:eastAsia="Times New Roman" w:hAnsi="Times New Roman" w:cs="Times New Roman"/>
          <w:color w:val="272727"/>
          <w:sz w:val="24"/>
          <w:szCs w:val="24"/>
          <w:lang w:eastAsia="ru-RU"/>
        </w:rPr>
        <w:t>, в два раза быстрее, чем сейчас, без предоставления декларации 3-НДФЛ и пакета подтверждающих документов. Организации и ИП должны будут самостоятельно передавать в налоговые органы все данные, необходимые для подтверждения права клиента на вычет – разумеется, с его согласия.</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Любителей спорта избавят от копирования чеков и договоров на оказание услуг, от заполнения и подачи декларации по форме 3-НДФЛ. Останется только направить в налоговую заявление на вычет. Это уже сейчас можно сделать через личный кабинет налогоплательщика на сайте ФНС. Там же будут отображены вердикт инспектора и сумма к возмещению. В течение месяца средства перечислят на ваш счет.</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lastRenderedPageBreak/>
        <w:t>Эти нововведения распространяются на расходы, понесенные физлицами с 2024 года. За более ранний период придется все же самому заполнить декларацию и приложить к ней чеки с договорами.</w:t>
      </w:r>
    </w:p>
    <w:p w:rsidR="0036450B" w:rsidRPr="0036450B" w:rsidRDefault="0036450B" w:rsidP="0036450B">
      <w:pPr>
        <w:spacing w:after="0" w:line="240" w:lineRule="auto"/>
        <w:outlineLvl w:val="1"/>
        <w:rPr>
          <w:rFonts w:ascii="Times New Roman" w:eastAsia="Times New Roman" w:hAnsi="Times New Roman" w:cs="Times New Roman"/>
          <w:b/>
          <w:bCs/>
          <w:color w:val="272727"/>
          <w:sz w:val="24"/>
          <w:szCs w:val="24"/>
          <w:lang w:eastAsia="ru-RU"/>
        </w:rPr>
      </w:pPr>
      <w:r w:rsidRPr="0036450B">
        <w:rPr>
          <w:rFonts w:ascii="Times New Roman" w:eastAsia="Times New Roman" w:hAnsi="Times New Roman" w:cs="Times New Roman"/>
          <w:b/>
          <w:bCs/>
          <w:color w:val="272727"/>
          <w:sz w:val="24"/>
          <w:szCs w:val="24"/>
          <w:lang w:eastAsia="ru-RU"/>
        </w:rPr>
        <w:t>Глаз да глаз</w:t>
      </w:r>
    </w:p>
    <w:p w:rsidR="0036450B" w:rsidRPr="0036450B" w:rsidRDefault="0036450B" w:rsidP="0036450B">
      <w:pPr>
        <w:spacing w:after="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br/>
        <w:t>Усилится и контроль за теми, кто оказывает услуги «под вычет». Со следующего года для них вводится штраф за недостоверные сведения относительно реальных расходов клиента при оплате услуг. Штраф составляет 20% от суммы налога, неправомерно полученного налогоплательщиком в качестве вычета. Разумеется, речь идет только про «умышленные» ошибки: если неточность вкралась не по вине сотрудников фитнеса или они обнаружили ее сами, то от ответственности они освобождаются.</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Аналогичным образом упрощается оформление вычета через работодателя. Многие предпочитают этот способ, потому что в налоговую допустимо подать заявление только по завершении того года, в который была произведена оплата услуг. А вот по месту работы ждать не обязательно, можно обращаться хоть на следующий день после оплаты.</w:t>
      </w:r>
    </w:p>
    <w:p w:rsid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Опять же, достаточно будет заполнить заявление на сайте ФНС, остальное поступит налоговикам от спортивных организаций. Инспектор вынесет решение и составит уведомление, которое сам перешлет работодателю. Исходя из величины НДФЛ, уже уплаченного вами ранее, бухгалтерия либо начислит выплату, либо перестанет удерживать НДФЛ из вашей зарплаты до тех пор, пока не будет исчерпана вся сумма возврата.</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Pr>
          <w:rFonts w:ascii="Times New Roman" w:eastAsia="Times New Roman" w:hAnsi="Times New Roman" w:cs="Times New Roman"/>
          <w:color w:val="272727"/>
          <w:sz w:val="24"/>
          <w:szCs w:val="24"/>
          <w:lang w:eastAsia="ru-RU"/>
        </w:rPr>
        <w:t xml:space="preserve">Источник: </w:t>
      </w:r>
      <w:hyperlink r:id="rId8" w:history="1">
        <w:r w:rsidRPr="00140489">
          <w:rPr>
            <w:rStyle w:val="a4"/>
            <w:rFonts w:ascii="Times New Roman" w:eastAsia="Times New Roman" w:hAnsi="Times New Roman" w:cs="Times New Roman"/>
            <w:sz w:val="24"/>
            <w:szCs w:val="24"/>
            <w:lang w:eastAsia="ru-RU"/>
          </w:rPr>
          <w:t>https://xn--90aivcdt6dxbc.xn--p1ai/articles/useful/za-myshtsy-dengi-kak-poluchit-nalogovyy-vychet-na-sport/</w:t>
        </w:r>
      </w:hyperlink>
      <w:r>
        <w:rPr>
          <w:rFonts w:ascii="Times New Roman" w:eastAsia="Times New Roman" w:hAnsi="Times New Roman" w:cs="Times New Roman"/>
          <w:color w:val="272727"/>
          <w:sz w:val="24"/>
          <w:szCs w:val="24"/>
          <w:lang w:eastAsia="ru-RU"/>
        </w:rPr>
        <w:t xml:space="preserve"> </w:t>
      </w:r>
    </w:p>
    <w:p w:rsidR="0036450B" w:rsidRPr="0036450B" w:rsidRDefault="0036450B" w:rsidP="0036450B">
      <w:pPr>
        <w:spacing w:after="300" w:line="384" w:lineRule="atLeast"/>
        <w:rPr>
          <w:rFonts w:ascii="Times New Roman" w:eastAsia="Times New Roman" w:hAnsi="Times New Roman" w:cs="Times New Roman"/>
          <w:color w:val="272727"/>
          <w:sz w:val="24"/>
          <w:szCs w:val="24"/>
          <w:lang w:eastAsia="ru-RU"/>
        </w:rPr>
      </w:pPr>
      <w:r w:rsidRPr="0036450B">
        <w:rPr>
          <w:rFonts w:ascii="Times New Roman" w:eastAsia="Times New Roman" w:hAnsi="Times New Roman" w:cs="Times New Roman"/>
          <w:color w:val="272727"/>
          <w:sz w:val="24"/>
          <w:szCs w:val="24"/>
          <w:lang w:eastAsia="ru-RU"/>
        </w:rPr>
        <w:t> </w:t>
      </w:r>
    </w:p>
    <w:p w:rsidR="0036450B" w:rsidRPr="0036450B" w:rsidRDefault="0036450B" w:rsidP="0036450B">
      <w:pPr>
        <w:jc w:val="center"/>
        <w:rPr>
          <w:rFonts w:ascii="Times New Roman" w:hAnsi="Times New Roman" w:cs="Times New Roman"/>
          <w:sz w:val="24"/>
          <w:szCs w:val="24"/>
        </w:rPr>
      </w:pPr>
    </w:p>
    <w:sectPr w:rsidR="0036450B" w:rsidRPr="0036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0B"/>
    <w:rsid w:val="00203D3B"/>
    <w:rsid w:val="0036450B"/>
    <w:rsid w:val="009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79D4"/>
  <w15:chartTrackingRefBased/>
  <w15:docId w15:val="{33513869-993F-47B6-9AF2-3E930493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64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45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450B"/>
    <w:rPr>
      <w:color w:val="0000FF"/>
      <w:u w:val="single"/>
    </w:rPr>
  </w:style>
  <w:style w:type="character" w:styleId="a5">
    <w:name w:val="Unresolved Mention"/>
    <w:basedOn w:val="a0"/>
    <w:uiPriority w:val="99"/>
    <w:semiHidden/>
    <w:unhideWhenUsed/>
    <w:rsid w:val="0036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9250">
      <w:bodyDiv w:val="1"/>
      <w:marLeft w:val="0"/>
      <w:marRight w:val="0"/>
      <w:marTop w:val="0"/>
      <w:marBottom w:val="0"/>
      <w:divBdr>
        <w:top w:val="none" w:sz="0" w:space="0" w:color="auto"/>
        <w:left w:val="none" w:sz="0" w:space="0" w:color="auto"/>
        <w:bottom w:val="none" w:sz="0" w:space="0" w:color="auto"/>
        <w:right w:val="none" w:sz="0" w:space="0" w:color="auto"/>
      </w:divBdr>
    </w:div>
    <w:div w:id="3824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ivcdt6dxbc.xn--p1ai/articles/useful/za-myshtsy-dengi-kak-poluchit-nalogovyy-vychet-na-sport/" TargetMode="External"/><Relationship Id="rId3" Type="http://schemas.openxmlformats.org/officeDocument/2006/relationships/webSettings" Target="webSettings.xml"/><Relationship Id="rId7" Type="http://schemas.openxmlformats.org/officeDocument/2006/relationships/hyperlink" Target="https://www.minsport.gov.ru/activity/mass-sport/perechni-fizkulturno-sportivnyh-organizaczi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sport.gov.ru/press-center/news/oleg-matyczin-o-soczialnom-nalogovom-vychete-637-9-millionov-rublej-vernetsya-grazhdanam-za-platnye-fizkulturno-ozdorovitelnye-uslugi-za-vremya-realizaczii-zakona/" TargetMode="External"/><Relationship Id="rId5" Type="http://schemas.openxmlformats.org/officeDocument/2006/relationships/hyperlink" Target="https://www.minsport.gov.ru/activity/mass-sport/perechni-fizkulturno-sportivnyh-organizaczij/" TargetMode="External"/><Relationship Id="rId10" Type="http://schemas.openxmlformats.org/officeDocument/2006/relationships/theme" Target="theme/theme1.xml"/><Relationship Id="rId4" Type="http://schemas.openxmlformats.org/officeDocument/2006/relationships/hyperlink" Target="http://kremlin.ru/acts/assignments/orders/7293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Лукина Мария Андреевна</dc:creator>
  <cp:keywords/>
  <dc:description/>
  <cp:lastModifiedBy>Лукина Мария Андреевна</cp:lastModifiedBy>
  <cp:revision>1</cp:revision>
  <dcterms:created xsi:type="dcterms:W3CDTF">2024-01-23T13:26:00Z</dcterms:created>
  <dcterms:modified xsi:type="dcterms:W3CDTF">2024-01-23T13:28:00Z</dcterms:modified>
</cp:coreProperties>
</file>