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965" w:rsidRDefault="00694965">
      <w:pPr>
        <w:pStyle w:val="ConsPlusTitlePage"/>
      </w:pPr>
      <w:bookmarkStart w:id="0" w:name="_GoBack"/>
      <w:bookmarkEnd w:id="0"/>
    </w:p>
    <w:p w:rsidR="00694965" w:rsidRDefault="00694965">
      <w:pPr>
        <w:pStyle w:val="ConsPlusNormal"/>
        <w:jc w:val="both"/>
        <w:outlineLvl w:val="0"/>
      </w:pPr>
    </w:p>
    <w:p w:rsidR="00694965" w:rsidRDefault="00694965">
      <w:pPr>
        <w:pStyle w:val="ConsPlusTitle"/>
        <w:jc w:val="center"/>
      </w:pPr>
      <w:r>
        <w:t>ПРАВИТЕЛЬСТВО РЕСПУБЛИКИ МАРИЙ ЭЛ</w:t>
      </w:r>
    </w:p>
    <w:p w:rsidR="00694965" w:rsidRDefault="00694965">
      <w:pPr>
        <w:pStyle w:val="ConsPlusTitle"/>
        <w:jc w:val="both"/>
      </w:pPr>
    </w:p>
    <w:p w:rsidR="00694965" w:rsidRDefault="00694965">
      <w:pPr>
        <w:pStyle w:val="ConsPlusTitle"/>
        <w:jc w:val="center"/>
      </w:pPr>
      <w:r>
        <w:t>ПОСТАНОВЛЕНИЕ</w:t>
      </w:r>
    </w:p>
    <w:p w:rsidR="00694965" w:rsidRDefault="00694965">
      <w:pPr>
        <w:pStyle w:val="ConsPlusTitle"/>
        <w:jc w:val="center"/>
      </w:pPr>
      <w:r>
        <w:t>от 25 ноября 2021 г. N 501</w:t>
      </w:r>
    </w:p>
    <w:p w:rsidR="00694965" w:rsidRDefault="00694965">
      <w:pPr>
        <w:pStyle w:val="ConsPlusTitle"/>
        <w:jc w:val="both"/>
      </w:pPr>
    </w:p>
    <w:p w:rsidR="00694965" w:rsidRDefault="00694965">
      <w:pPr>
        <w:pStyle w:val="ConsPlusTitle"/>
        <w:jc w:val="center"/>
      </w:pPr>
      <w:r>
        <w:t>О ВНЕСЕНИИ ИЗМЕНЕНИЯ</w:t>
      </w:r>
    </w:p>
    <w:p w:rsidR="00694965" w:rsidRDefault="00694965">
      <w:pPr>
        <w:pStyle w:val="ConsPlusTitle"/>
        <w:jc w:val="center"/>
      </w:pPr>
      <w:r>
        <w:t>В ПОСТАНОВЛЕНИЕ ПРАВИТЕЛЬСТВА РЕСПУБЛИКИ МАРИЙ ЭЛ</w:t>
      </w:r>
    </w:p>
    <w:p w:rsidR="00694965" w:rsidRDefault="00694965">
      <w:pPr>
        <w:pStyle w:val="ConsPlusTitle"/>
        <w:jc w:val="center"/>
      </w:pPr>
      <w:r>
        <w:t>ОТ 18 СЕНТЯБРЯ 2021 Г. N 384</w:t>
      </w:r>
    </w:p>
    <w:p w:rsidR="00694965" w:rsidRDefault="00694965">
      <w:pPr>
        <w:pStyle w:val="ConsPlusNormal"/>
        <w:jc w:val="both"/>
      </w:pPr>
    </w:p>
    <w:p w:rsidR="00694965" w:rsidRDefault="00694965">
      <w:pPr>
        <w:pStyle w:val="ConsPlusNormal"/>
        <w:ind w:firstLine="540"/>
        <w:jc w:val="both"/>
      </w:pPr>
      <w:r>
        <w:t>Правительство Республики Марий Эл постановляет:</w:t>
      </w:r>
    </w:p>
    <w:p w:rsidR="00694965" w:rsidRDefault="00694965">
      <w:pPr>
        <w:pStyle w:val="ConsPlusNormal"/>
        <w:spacing w:before="200"/>
        <w:ind w:firstLine="540"/>
        <w:jc w:val="both"/>
      </w:pPr>
      <w:r>
        <w:t xml:space="preserve">1. </w:t>
      </w:r>
      <w:proofErr w:type="gramStart"/>
      <w:r>
        <w:t xml:space="preserve">Внести в </w:t>
      </w:r>
      <w:hyperlink r:id="rId5">
        <w:r>
          <w:rPr>
            <w:color w:val="0000FF"/>
          </w:rPr>
          <w:t>Положение</w:t>
        </w:r>
      </w:hyperlink>
      <w:r>
        <w:t xml:space="preserve"> о региональном государственном контроле (надзоре) в области регулируемых государством цен (тарифов) на территории Республики Марий Эл, утвержденное постановлением Правительства Республики Марий Эл от 18 сентября 2021 г. N 384 "Об утверждении Положения о региональном государственном контроле (надзоре) в области регулируемых государством цен (тарифов) на территории Республики Марий Эл" (портал "Марий Эл официальная" (portal.mari.ru/</w:t>
      </w:r>
      <w:proofErr w:type="spellStart"/>
      <w:r>
        <w:t>pravo</w:t>
      </w:r>
      <w:proofErr w:type="spellEnd"/>
      <w:r>
        <w:t>), 20</w:t>
      </w:r>
      <w:proofErr w:type="gramEnd"/>
      <w:r>
        <w:t xml:space="preserve"> сентября 2021 г., N 18092021040314), следующее изменение:</w:t>
      </w:r>
    </w:p>
    <w:p w:rsidR="00694965" w:rsidRDefault="00694965">
      <w:pPr>
        <w:pStyle w:val="ConsPlusNormal"/>
        <w:spacing w:before="200"/>
        <w:ind w:firstLine="540"/>
        <w:jc w:val="both"/>
      </w:pPr>
      <w:hyperlink r:id="rId6">
        <w:r>
          <w:rPr>
            <w:color w:val="0000FF"/>
          </w:rPr>
          <w:t>дополнить</w:t>
        </w:r>
      </w:hyperlink>
      <w:r>
        <w:t xml:space="preserve"> разделом VII следующего содержания:</w:t>
      </w:r>
    </w:p>
    <w:p w:rsidR="00694965" w:rsidRDefault="00694965">
      <w:pPr>
        <w:pStyle w:val="ConsPlusNormal"/>
        <w:jc w:val="both"/>
      </w:pPr>
    </w:p>
    <w:p w:rsidR="00694965" w:rsidRDefault="00694965">
      <w:pPr>
        <w:pStyle w:val="ConsPlusNormal"/>
        <w:jc w:val="center"/>
      </w:pPr>
      <w:r>
        <w:t xml:space="preserve">"VII. Ключевые и индикативные показатели </w:t>
      </w:r>
      <w:proofErr w:type="gramStart"/>
      <w:r>
        <w:t>регионального</w:t>
      </w:r>
      <w:proofErr w:type="gramEnd"/>
    </w:p>
    <w:p w:rsidR="00694965" w:rsidRDefault="00694965">
      <w:pPr>
        <w:pStyle w:val="ConsPlusNormal"/>
        <w:jc w:val="center"/>
      </w:pPr>
      <w:r>
        <w:t>государственного контроля (надзора) и их целевые значения</w:t>
      </w:r>
    </w:p>
    <w:p w:rsidR="00694965" w:rsidRDefault="00694965">
      <w:pPr>
        <w:pStyle w:val="ConsPlusNormal"/>
        <w:jc w:val="both"/>
      </w:pPr>
    </w:p>
    <w:p w:rsidR="00694965" w:rsidRDefault="00694965">
      <w:pPr>
        <w:pStyle w:val="ConsPlusNormal"/>
        <w:ind w:firstLine="540"/>
        <w:jc w:val="both"/>
      </w:pPr>
      <w:r>
        <w:t>63. Ключевым показателем регионального государственного контроля (надзора) является ущерб потребителям, нанесенный в результате завышения цен (тарифов), который определяется по формуле:</w:t>
      </w:r>
    </w:p>
    <w:p w:rsidR="00694965" w:rsidRDefault="00694965">
      <w:pPr>
        <w:pStyle w:val="ConsPlusNormal"/>
        <w:jc w:val="both"/>
      </w:pPr>
    </w:p>
    <w:p w:rsidR="00694965" w:rsidRDefault="00694965">
      <w:pPr>
        <w:pStyle w:val="ConsPlusNormal"/>
        <w:jc w:val="center"/>
      </w:pPr>
      <w:r>
        <w:t>У = О x (</w:t>
      </w:r>
      <w:proofErr w:type="spellStart"/>
      <w:r>
        <w:t>Цз</w:t>
      </w:r>
      <w:proofErr w:type="spellEnd"/>
      <w:r>
        <w:t xml:space="preserve"> - </w:t>
      </w:r>
      <w:proofErr w:type="spellStart"/>
      <w:r>
        <w:t>Цу</w:t>
      </w:r>
      <w:proofErr w:type="spellEnd"/>
      <w:r>
        <w:t>),</w:t>
      </w:r>
    </w:p>
    <w:p w:rsidR="00694965" w:rsidRDefault="00694965">
      <w:pPr>
        <w:pStyle w:val="ConsPlusNormal"/>
        <w:jc w:val="both"/>
      </w:pPr>
    </w:p>
    <w:p w:rsidR="00694965" w:rsidRDefault="00694965">
      <w:pPr>
        <w:pStyle w:val="ConsPlusNormal"/>
        <w:ind w:firstLine="540"/>
        <w:jc w:val="both"/>
      </w:pPr>
      <w:r>
        <w:t>где:</w:t>
      </w:r>
    </w:p>
    <w:p w:rsidR="00694965" w:rsidRDefault="00694965">
      <w:pPr>
        <w:pStyle w:val="ConsPlusNormal"/>
        <w:spacing w:before="200"/>
        <w:ind w:firstLine="540"/>
        <w:jc w:val="both"/>
      </w:pPr>
      <w:r>
        <w:t>У - ущерб потребителям, нанесенный в результате завышения цен (тарифов);</w:t>
      </w:r>
    </w:p>
    <w:p w:rsidR="00694965" w:rsidRDefault="00694965">
      <w:pPr>
        <w:pStyle w:val="ConsPlusNormal"/>
        <w:spacing w:before="200"/>
        <w:ind w:firstLine="540"/>
        <w:jc w:val="both"/>
      </w:pPr>
      <w:r>
        <w:t>О - объем потребляемой услуги;</w:t>
      </w:r>
    </w:p>
    <w:p w:rsidR="00694965" w:rsidRDefault="00694965">
      <w:pPr>
        <w:pStyle w:val="ConsPlusNormal"/>
        <w:spacing w:before="200"/>
        <w:ind w:firstLine="540"/>
        <w:jc w:val="both"/>
      </w:pPr>
      <w:proofErr w:type="spellStart"/>
      <w:r>
        <w:t>Цз</w:t>
      </w:r>
      <w:proofErr w:type="spellEnd"/>
      <w:r>
        <w:t xml:space="preserve"> - завышенная регулируемая цена (тариф);</w:t>
      </w:r>
    </w:p>
    <w:p w:rsidR="00694965" w:rsidRDefault="00694965">
      <w:pPr>
        <w:pStyle w:val="ConsPlusNormal"/>
        <w:spacing w:before="200"/>
        <w:ind w:firstLine="540"/>
        <w:jc w:val="both"/>
      </w:pPr>
      <w:proofErr w:type="spellStart"/>
      <w:r>
        <w:t>Цу</w:t>
      </w:r>
      <w:proofErr w:type="spellEnd"/>
      <w:r>
        <w:t xml:space="preserve"> - цена (тариф), установленная Министерством.</w:t>
      </w:r>
    </w:p>
    <w:p w:rsidR="00694965" w:rsidRDefault="00694965">
      <w:pPr>
        <w:pStyle w:val="ConsPlusNormal"/>
        <w:spacing w:before="200"/>
        <w:ind w:firstLine="540"/>
        <w:jc w:val="both"/>
      </w:pPr>
      <w:r>
        <w:t>64. Целевым значением ключевого показателя регионального государственного контроля (надзора) является 0 рублей.</w:t>
      </w:r>
    </w:p>
    <w:p w:rsidR="00694965" w:rsidRDefault="00694965">
      <w:pPr>
        <w:pStyle w:val="ConsPlusNormal"/>
        <w:spacing w:before="200"/>
        <w:ind w:firstLine="540"/>
        <w:jc w:val="both"/>
      </w:pPr>
      <w:r>
        <w:t>65. Индикативными показателями регионального государственного контроля (надзора) являются:</w:t>
      </w:r>
    </w:p>
    <w:p w:rsidR="00694965" w:rsidRDefault="00694965">
      <w:pPr>
        <w:pStyle w:val="ConsPlusNormal"/>
        <w:spacing w:before="200"/>
        <w:ind w:firstLine="540"/>
        <w:jc w:val="both"/>
      </w:pPr>
      <w:r>
        <w:t>а) доля контролируемых лиц, допустивших нарушения, в результате которых причинен вред (ущерб) или была создана угроза его причинения, выявленные в результате проведения контрольных (надзорных) мероприятий, от общего количества контролируемых лиц, в отношении которых были проведены контрольные (надзорные) мероприятия;</w:t>
      </w:r>
    </w:p>
    <w:p w:rsidR="00694965" w:rsidRDefault="00694965">
      <w:pPr>
        <w:pStyle w:val="ConsPlusNormal"/>
        <w:spacing w:before="200"/>
        <w:ind w:firstLine="540"/>
        <w:jc w:val="both"/>
      </w:pPr>
      <w:r>
        <w:t>б) доля контролируемых лиц, у которых были устранены нарушения, выявленные в результате проведения контрольных (надзорных) мероприятий, от общего количества контролируемых лиц, в отношении которых были проведены контрольные (надзорные) мероприятия;</w:t>
      </w:r>
    </w:p>
    <w:p w:rsidR="00694965" w:rsidRDefault="00694965">
      <w:pPr>
        <w:pStyle w:val="ConsPlusNormal"/>
        <w:spacing w:before="200"/>
        <w:ind w:firstLine="540"/>
        <w:jc w:val="both"/>
      </w:pPr>
      <w:r>
        <w:t>в) доля контрольных (надзорных) мероприятий, на результаты которых поданы жалобы, от общего количества контролируемых лиц, в отношении которых были проведены контрольные (надзорные) мероприятия;</w:t>
      </w:r>
    </w:p>
    <w:p w:rsidR="00694965" w:rsidRDefault="00694965">
      <w:pPr>
        <w:pStyle w:val="ConsPlusNormal"/>
        <w:spacing w:before="200"/>
        <w:ind w:firstLine="540"/>
        <w:jc w:val="both"/>
      </w:pPr>
      <w:r>
        <w:t xml:space="preserve">г) доля проверок, результаты которых были признаны недействительными, от общего количества контролируемых лиц, в отношении которых были проведены контрольные (надзорные) </w:t>
      </w:r>
      <w:r>
        <w:lastRenderedPageBreak/>
        <w:t>мероприятия;</w:t>
      </w:r>
    </w:p>
    <w:p w:rsidR="00694965" w:rsidRDefault="00694965">
      <w:pPr>
        <w:pStyle w:val="ConsPlusNormal"/>
        <w:spacing w:before="200"/>
        <w:ind w:firstLine="540"/>
        <w:jc w:val="both"/>
      </w:pPr>
      <w:r>
        <w:t>д) объем финансовых средств, выделяемых в отчетном периоде из бюджетов всех уровней на выполнение контрольных (надзорных) мероприятий, в том числе на фонд оплаты труда, с учетом начислений, командировочных расходов, накладных расходов, прочих расходов (млн. рублей);</w:t>
      </w:r>
    </w:p>
    <w:p w:rsidR="00694965" w:rsidRDefault="00694965">
      <w:pPr>
        <w:pStyle w:val="ConsPlusNormal"/>
        <w:spacing w:before="200"/>
        <w:ind w:firstLine="540"/>
        <w:jc w:val="both"/>
      </w:pPr>
      <w:r>
        <w:t>е) количество штатных единиц Министерства, в должностные обязанности которых входит выполнение контрольных (надзорных) мероприятий.</w:t>
      </w:r>
    </w:p>
    <w:p w:rsidR="00694965" w:rsidRDefault="00694965">
      <w:pPr>
        <w:pStyle w:val="ConsPlusNormal"/>
        <w:spacing w:before="200"/>
        <w:ind w:firstLine="540"/>
        <w:jc w:val="both"/>
      </w:pPr>
      <w:r>
        <w:t>66. Индикативные показатели регионального государственного контроля (надзора) рассчитываются на основании данных Министерства.</w:t>
      </w:r>
    </w:p>
    <w:p w:rsidR="00694965" w:rsidRDefault="00694965">
      <w:pPr>
        <w:pStyle w:val="ConsPlusNormal"/>
        <w:spacing w:before="200"/>
        <w:ind w:firstLine="540"/>
        <w:jc w:val="both"/>
      </w:pPr>
      <w:r>
        <w:t>67. Сведения о достижении целевого значения ключевого показателя и об индикативных показателях указываются в докладе об осуществлении регионального государственного контроля (надзора) в области регулируемых государством цен (тарифов) на территории Республики Марий Эл, подготавливаемом по итогам календарного года</w:t>
      </w:r>
      <w:proofErr w:type="gramStart"/>
      <w:r>
        <w:t>.".</w:t>
      </w:r>
      <w:proofErr w:type="gramEnd"/>
    </w:p>
    <w:p w:rsidR="00694965" w:rsidRDefault="00694965">
      <w:pPr>
        <w:pStyle w:val="ConsPlusNormal"/>
        <w:spacing w:before="200"/>
        <w:ind w:firstLine="540"/>
        <w:jc w:val="both"/>
      </w:pPr>
      <w:r>
        <w:t>2. Настоящее постановление вступает в силу с 1 марта 2022 г.</w:t>
      </w:r>
    </w:p>
    <w:p w:rsidR="00694965" w:rsidRDefault="00694965">
      <w:pPr>
        <w:pStyle w:val="ConsPlusNormal"/>
        <w:jc w:val="both"/>
      </w:pPr>
    </w:p>
    <w:p w:rsidR="00694965" w:rsidRDefault="00694965">
      <w:pPr>
        <w:pStyle w:val="ConsPlusNormal"/>
        <w:jc w:val="right"/>
      </w:pPr>
      <w:r>
        <w:t>Председатель Правительства</w:t>
      </w:r>
    </w:p>
    <w:p w:rsidR="00694965" w:rsidRDefault="00694965">
      <w:pPr>
        <w:pStyle w:val="ConsPlusNormal"/>
        <w:jc w:val="right"/>
      </w:pPr>
      <w:r>
        <w:t>Республики Марий Эл</w:t>
      </w:r>
    </w:p>
    <w:p w:rsidR="00694965" w:rsidRDefault="00694965">
      <w:pPr>
        <w:pStyle w:val="ConsPlusNormal"/>
        <w:jc w:val="right"/>
      </w:pPr>
      <w:r>
        <w:t>А.ЕВСТИФЕЕВ</w:t>
      </w:r>
    </w:p>
    <w:p w:rsidR="00694965" w:rsidRDefault="00694965">
      <w:pPr>
        <w:pStyle w:val="ConsPlusNormal"/>
        <w:jc w:val="both"/>
      </w:pPr>
    </w:p>
    <w:p w:rsidR="00694965" w:rsidRDefault="00694965">
      <w:pPr>
        <w:pStyle w:val="ConsPlusNormal"/>
        <w:jc w:val="both"/>
      </w:pPr>
    </w:p>
    <w:p w:rsidR="00694965" w:rsidRDefault="0069496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5F82" w:rsidRDefault="00A95F82"/>
    <w:sectPr w:rsidR="00A95F82" w:rsidSect="00C13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965"/>
    <w:rsid w:val="00694965"/>
    <w:rsid w:val="00A9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496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69496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69496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496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69496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69496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206&amp;n=59845&amp;dst=100016" TargetMode="External"/><Relationship Id="rId5" Type="http://schemas.openxmlformats.org/officeDocument/2006/relationships/hyperlink" Target="https://login.consultant.ru/link/?req=doc&amp;base=RLAW206&amp;n=59845&amp;dst=1000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2022-10-12T07:56:00Z</dcterms:created>
  <dcterms:modified xsi:type="dcterms:W3CDTF">2022-10-12T08:00:00Z</dcterms:modified>
</cp:coreProperties>
</file>