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8563ED">
        <w:trPr>
          <w:trHeight w:val="1140"/>
        </w:trPr>
        <w:tc>
          <w:tcPr>
            <w:tcW w:w="2747" w:type="dxa"/>
            <w:shd w:val="clear" w:color="auto" w:fill="auto"/>
          </w:tcPr>
          <w:p w:rsidR="008563ED" w:rsidRDefault="008563ED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563ED" w:rsidRDefault="00BA3CFF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8563ED" w:rsidRDefault="00BA3CFF">
            <w:pPr>
              <w:pStyle w:val="af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461CB9">
            <w:pPr>
              <w:pStyle w:val="af7"/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__очередная</w:t>
            </w:r>
            <w:proofErr w:type="spellEnd"/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«__» ________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BA3CFF">
            <w:pPr>
              <w:pStyle w:val="af7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_____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931686" w:rsidRPr="00C10E7C" w:rsidRDefault="00931686" w:rsidP="00931686">
      <w:pPr>
        <w:jc w:val="center"/>
        <w:rPr>
          <w:rFonts w:cs="Times New Roman"/>
          <w:b/>
          <w:bCs/>
          <w:sz w:val="28"/>
          <w:szCs w:val="28"/>
        </w:rPr>
      </w:pPr>
      <w:r w:rsidRPr="00353675">
        <w:rPr>
          <w:rFonts w:cs="Times New Roman"/>
          <w:b/>
          <w:bCs/>
          <w:sz w:val="28"/>
          <w:szCs w:val="28"/>
        </w:rPr>
        <w:t xml:space="preserve">О внесении </w:t>
      </w:r>
      <w:r w:rsidRPr="00C10E7C">
        <w:rPr>
          <w:rFonts w:cs="Times New Roman"/>
          <w:b/>
          <w:bCs/>
          <w:sz w:val="28"/>
          <w:szCs w:val="28"/>
        </w:rPr>
        <w:t>изменений в решение Собрания депутатов муниципального образования «</w:t>
      </w:r>
      <w:r>
        <w:rPr>
          <w:rFonts w:cs="Times New Roman"/>
          <w:b/>
          <w:bCs/>
          <w:sz w:val="28"/>
          <w:szCs w:val="28"/>
        </w:rPr>
        <w:t xml:space="preserve">Городское поселение </w:t>
      </w:r>
      <w:proofErr w:type="gramStart"/>
      <w:r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C10E7C">
        <w:rPr>
          <w:rFonts w:cs="Times New Roman"/>
          <w:b/>
          <w:bCs/>
          <w:sz w:val="28"/>
          <w:szCs w:val="28"/>
        </w:rPr>
        <w:t xml:space="preserve">» </w:t>
      </w:r>
    </w:p>
    <w:p w:rsidR="00931686" w:rsidRPr="00C10E7C" w:rsidRDefault="00931686" w:rsidP="0093168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C10E7C"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19</w:t>
      </w:r>
      <w:r w:rsidRPr="00C10E7C">
        <w:rPr>
          <w:rFonts w:cs="Times New Roman"/>
          <w:b/>
          <w:bCs/>
          <w:sz w:val="28"/>
          <w:szCs w:val="28"/>
        </w:rPr>
        <w:t xml:space="preserve"> августа 2015 года № </w:t>
      </w:r>
      <w:r>
        <w:rPr>
          <w:rFonts w:cs="Times New Roman"/>
          <w:b/>
          <w:bCs/>
          <w:sz w:val="28"/>
          <w:szCs w:val="28"/>
        </w:rPr>
        <w:t>65</w:t>
      </w:r>
      <w:r w:rsidRPr="00C10E7C">
        <w:rPr>
          <w:rFonts w:cs="Times New Roman"/>
          <w:b/>
          <w:bCs/>
          <w:sz w:val="28"/>
          <w:szCs w:val="28"/>
        </w:rPr>
        <w:t xml:space="preserve"> «Об утверждении </w:t>
      </w:r>
      <w:r w:rsidRPr="00C10E7C">
        <w:rPr>
          <w:rFonts w:eastAsia="Times New Roman" w:cs="Times New Roman"/>
          <w:b/>
          <w:bCs/>
          <w:sz w:val="28"/>
          <w:szCs w:val="28"/>
        </w:rPr>
        <w:t>Правил</w:t>
      </w:r>
    </w:p>
    <w:p w:rsidR="00931686" w:rsidRPr="00353675" w:rsidRDefault="00931686" w:rsidP="00931686">
      <w:pPr>
        <w:jc w:val="center"/>
        <w:rPr>
          <w:rFonts w:cs="Times New Roman"/>
          <w:b/>
          <w:sz w:val="28"/>
          <w:szCs w:val="28"/>
        </w:rPr>
      </w:pPr>
      <w:r w:rsidRPr="00C10E7C">
        <w:rPr>
          <w:rFonts w:eastAsia="Times New Roman" w:cs="Times New Roman"/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C10E7C">
        <w:rPr>
          <w:rFonts w:cs="Times New Roman"/>
          <w:b/>
          <w:bCs/>
          <w:sz w:val="28"/>
          <w:szCs w:val="28"/>
        </w:rPr>
        <w:t>»</w:t>
      </w:r>
    </w:p>
    <w:p w:rsidR="00931686" w:rsidRPr="00353675" w:rsidRDefault="00931686" w:rsidP="00931686">
      <w:pPr>
        <w:jc w:val="center"/>
        <w:rPr>
          <w:rFonts w:cs="Times New Roman"/>
          <w:b/>
          <w:bCs/>
          <w:sz w:val="28"/>
          <w:szCs w:val="28"/>
        </w:rPr>
      </w:pPr>
    </w:p>
    <w:p w:rsidR="00931686" w:rsidRPr="00353675" w:rsidRDefault="00931686" w:rsidP="00931686">
      <w:pPr>
        <w:jc w:val="center"/>
        <w:rPr>
          <w:rFonts w:cs="Times New Roman"/>
          <w:b/>
          <w:bCs/>
          <w:sz w:val="28"/>
          <w:szCs w:val="28"/>
        </w:rPr>
      </w:pPr>
    </w:p>
    <w:p w:rsidR="00931686" w:rsidRPr="00353675" w:rsidRDefault="00931686" w:rsidP="00931686">
      <w:pPr>
        <w:ind w:firstLine="708"/>
        <w:jc w:val="both"/>
        <w:rPr>
          <w:rFonts w:cs="Times New Roman"/>
          <w:sz w:val="28"/>
          <w:szCs w:val="28"/>
        </w:rPr>
      </w:pPr>
      <w:r w:rsidRPr="00353675">
        <w:rPr>
          <w:rFonts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подпунктом 3 пункта 5 статьи 39.28 Земельного кодекса Российской Федерации, </w:t>
      </w:r>
      <w:hyperlink r:id="rId6" w:history="1">
        <w:proofErr w:type="gramStart"/>
        <w:r w:rsidRPr="00353675">
          <w:rPr>
            <w:rFonts w:cs="Times New Roman"/>
            <w:sz w:val="28"/>
            <w:szCs w:val="28"/>
            <w:lang w:eastAsia="ru-RU"/>
          </w:rPr>
          <w:t>Порядк</w:t>
        </w:r>
      </w:hyperlink>
      <w:r w:rsidRPr="00353675">
        <w:rPr>
          <w:rFonts w:cs="Times New Roman"/>
          <w:sz w:val="28"/>
          <w:szCs w:val="28"/>
          <w:lang w:eastAsia="ru-RU"/>
        </w:rPr>
        <w:t>ом</w:t>
      </w:r>
      <w:proofErr w:type="gramEnd"/>
      <w:r w:rsidRPr="00353675">
        <w:rPr>
          <w:rFonts w:cs="Times New Roman"/>
          <w:sz w:val="28"/>
          <w:szCs w:val="28"/>
          <w:lang w:eastAsia="ru-RU"/>
        </w:rPr>
        <w:t xml:space="preserve"> определения размера платы </w:t>
      </w:r>
      <w:r w:rsidRPr="00353675">
        <w:rPr>
          <w:rFonts w:eastAsia="Times New Roman" w:cs="Times New Roman"/>
          <w:bCs/>
          <w:sz w:val="28"/>
          <w:szCs w:val="28"/>
        </w:rPr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находящихся </w:t>
      </w:r>
      <w:r w:rsidRPr="00353675">
        <w:rPr>
          <w:rFonts w:cs="Times New Roman"/>
          <w:sz w:val="28"/>
          <w:szCs w:val="28"/>
          <w:lang w:eastAsia="ru-RU"/>
        </w:rPr>
        <w:t xml:space="preserve">в собственности Республики Марий Эл, земель или земельных участков, государственная собственность на которые не разграничена, утвержденным </w:t>
      </w:r>
      <w:r w:rsidRPr="00353675">
        <w:rPr>
          <w:rFonts w:cs="Times New Roman"/>
          <w:sz w:val="28"/>
          <w:szCs w:val="28"/>
        </w:rPr>
        <w:t xml:space="preserve">Постановлением Правительства Республики Марий Эл </w:t>
      </w:r>
      <w:r w:rsidRPr="00353675">
        <w:rPr>
          <w:rFonts w:cs="Times New Roman"/>
          <w:sz w:val="28"/>
          <w:szCs w:val="28"/>
          <w:lang w:eastAsia="ru-RU"/>
        </w:rPr>
        <w:t xml:space="preserve">от 14 мая 2015 г. №274, </w:t>
      </w:r>
      <w:r w:rsidRPr="00353675">
        <w:rPr>
          <w:rFonts w:cs="Times New Roman"/>
          <w:sz w:val="28"/>
          <w:szCs w:val="28"/>
        </w:rPr>
        <w:t xml:space="preserve">Собрание депутатов </w:t>
      </w:r>
      <w:r>
        <w:rPr>
          <w:rFonts w:cs="Times New Roman"/>
          <w:sz w:val="28"/>
          <w:szCs w:val="28"/>
        </w:rPr>
        <w:t xml:space="preserve">городского поселения Советский </w:t>
      </w:r>
      <w:r w:rsidRPr="00353675">
        <w:rPr>
          <w:rFonts w:cs="Times New Roman"/>
          <w:sz w:val="28"/>
          <w:szCs w:val="28"/>
        </w:rPr>
        <w:t xml:space="preserve">Советского муниципального района </w:t>
      </w:r>
      <w:r>
        <w:rPr>
          <w:rFonts w:cs="Times New Roman"/>
          <w:sz w:val="28"/>
          <w:szCs w:val="28"/>
        </w:rPr>
        <w:t xml:space="preserve">Республики Марий Эл  </w:t>
      </w:r>
      <w:r w:rsidRPr="0035367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53675">
        <w:rPr>
          <w:rFonts w:cs="Times New Roman"/>
          <w:sz w:val="28"/>
          <w:szCs w:val="28"/>
        </w:rPr>
        <w:t>р</w:t>
      </w:r>
      <w:proofErr w:type="spellEnd"/>
      <w:proofErr w:type="gramEnd"/>
      <w:r w:rsidRPr="00353675">
        <w:rPr>
          <w:rFonts w:cs="Times New Roman"/>
          <w:sz w:val="28"/>
          <w:szCs w:val="28"/>
        </w:rPr>
        <w:t xml:space="preserve"> е </w:t>
      </w:r>
      <w:proofErr w:type="spellStart"/>
      <w:r w:rsidRPr="00353675">
        <w:rPr>
          <w:rFonts w:cs="Times New Roman"/>
          <w:sz w:val="28"/>
          <w:szCs w:val="28"/>
        </w:rPr>
        <w:t>ш</w:t>
      </w:r>
      <w:proofErr w:type="spellEnd"/>
      <w:r w:rsidRPr="00353675">
        <w:rPr>
          <w:rFonts w:cs="Times New Roman"/>
          <w:sz w:val="28"/>
          <w:szCs w:val="28"/>
        </w:rPr>
        <w:t xml:space="preserve"> и л о:</w:t>
      </w:r>
    </w:p>
    <w:p w:rsidR="00931686" w:rsidRPr="00353675" w:rsidRDefault="00931686" w:rsidP="00931686">
      <w:pPr>
        <w:jc w:val="both"/>
        <w:rPr>
          <w:rFonts w:cs="Times New Roman"/>
          <w:bCs/>
          <w:sz w:val="28"/>
          <w:szCs w:val="28"/>
        </w:rPr>
      </w:pPr>
      <w:r w:rsidRPr="00353675">
        <w:rPr>
          <w:rFonts w:cs="Times New Roman"/>
          <w:sz w:val="28"/>
          <w:szCs w:val="28"/>
        </w:rPr>
        <w:tab/>
        <w:t xml:space="preserve">1. </w:t>
      </w:r>
      <w:r w:rsidRPr="00353675">
        <w:rPr>
          <w:rFonts w:eastAsia="Times New Roman" w:cs="Times New Roman"/>
          <w:bCs/>
          <w:sz w:val="28"/>
          <w:szCs w:val="28"/>
        </w:rPr>
        <w:t>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утвержденные</w:t>
      </w:r>
      <w:r w:rsidRPr="00353675">
        <w:rPr>
          <w:rFonts w:cs="Times New Roman"/>
          <w:sz w:val="28"/>
          <w:szCs w:val="28"/>
          <w:lang/>
        </w:rPr>
        <w:t xml:space="preserve"> решением </w:t>
      </w:r>
      <w:r w:rsidRPr="00353675">
        <w:rPr>
          <w:rFonts w:cs="Times New Roman"/>
          <w:bCs/>
          <w:sz w:val="28"/>
          <w:szCs w:val="28"/>
        </w:rPr>
        <w:t>Собрания депутатов муниципального образования «</w:t>
      </w:r>
      <w:r>
        <w:rPr>
          <w:rFonts w:cs="Times New Roman"/>
          <w:bCs/>
          <w:sz w:val="28"/>
          <w:szCs w:val="28"/>
        </w:rPr>
        <w:t xml:space="preserve">Городское поселение </w:t>
      </w:r>
      <w:proofErr w:type="gramStart"/>
      <w:r>
        <w:rPr>
          <w:rFonts w:cs="Times New Roman"/>
          <w:bCs/>
          <w:sz w:val="28"/>
          <w:szCs w:val="28"/>
        </w:rPr>
        <w:t>Советский</w:t>
      </w:r>
      <w:proofErr w:type="gramEnd"/>
      <w:r w:rsidRPr="00353675">
        <w:rPr>
          <w:rFonts w:cs="Times New Roman"/>
          <w:bCs/>
          <w:sz w:val="28"/>
          <w:szCs w:val="28"/>
        </w:rPr>
        <w:t xml:space="preserve">» </w:t>
      </w:r>
      <w:r w:rsidRPr="00353675">
        <w:rPr>
          <w:rFonts w:cs="Times New Roman"/>
          <w:bCs/>
          <w:sz w:val="28"/>
          <w:szCs w:val="28"/>
        </w:rPr>
        <w:lastRenderedPageBreak/>
        <w:t xml:space="preserve">от </w:t>
      </w:r>
      <w:r>
        <w:rPr>
          <w:rFonts w:cs="Times New Roman"/>
          <w:bCs/>
          <w:sz w:val="28"/>
          <w:szCs w:val="28"/>
        </w:rPr>
        <w:t>19</w:t>
      </w:r>
      <w:r w:rsidRPr="00353675">
        <w:rPr>
          <w:rFonts w:cs="Times New Roman"/>
          <w:bCs/>
          <w:sz w:val="28"/>
          <w:szCs w:val="28"/>
        </w:rPr>
        <w:t xml:space="preserve"> августа 2015 года № </w:t>
      </w:r>
      <w:r>
        <w:rPr>
          <w:rFonts w:cs="Times New Roman"/>
          <w:bCs/>
          <w:sz w:val="28"/>
          <w:szCs w:val="28"/>
        </w:rPr>
        <w:t>65</w:t>
      </w:r>
      <w:r w:rsidRPr="00353675">
        <w:rPr>
          <w:rFonts w:cs="Times New Roman"/>
          <w:bCs/>
          <w:sz w:val="28"/>
          <w:szCs w:val="28"/>
        </w:rPr>
        <w:t xml:space="preserve"> излож</w:t>
      </w:r>
      <w:r>
        <w:rPr>
          <w:rFonts w:cs="Times New Roman"/>
          <w:bCs/>
          <w:sz w:val="28"/>
          <w:szCs w:val="28"/>
        </w:rPr>
        <w:t>ить в новой редакции (прилагаются</w:t>
      </w:r>
      <w:r w:rsidRPr="00353675">
        <w:rPr>
          <w:rFonts w:cs="Times New Roman"/>
          <w:bCs/>
          <w:sz w:val="28"/>
          <w:szCs w:val="28"/>
        </w:rPr>
        <w:t>).</w:t>
      </w:r>
    </w:p>
    <w:p w:rsidR="00931686" w:rsidRPr="00353675" w:rsidRDefault="00931686" w:rsidP="00931686">
      <w:pPr>
        <w:jc w:val="both"/>
        <w:rPr>
          <w:rFonts w:cs="Times New Roman"/>
          <w:sz w:val="28"/>
          <w:szCs w:val="28"/>
          <w:lang w:eastAsia="ru-RU"/>
        </w:rPr>
      </w:pPr>
      <w:r w:rsidRPr="00353675">
        <w:rPr>
          <w:rFonts w:cs="Times New Roman"/>
          <w:bCs/>
          <w:sz w:val="28"/>
          <w:szCs w:val="28"/>
        </w:rPr>
        <w:tab/>
        <w:t>2</w:t>
      </w:r>
      <w:r w:rsidRPr="00353675">
        <w:rPr>
          <w:rFonts w:cs="Times New Roman"/>
          <w:sz w:val="28"/>
          <w:szCs w:val="28"/>
          <w:lang w:eastAsia="ru-RU"/>
        </w:rPr>
        <w:t xml:space="preserve">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353675">
        <w:rPr>
          <w:rFonts w:cs="Times New Roman"/>
          <w:sz w:val="28"/>
          <w:szCs w:val="28"/>
          <w:lang w:val="en-US" w:eastAsia="ru-RU"/>
        </w:rPr>
        <w:t>mari</w:t>
      </w:r>
      <w:proofErr w:type="spellEnd"/>
      <w:r w:rsidRPr="00353675">
        <w:rPr>
          <w:rFonts w:cs="Times New Roman"/>
          <w:sz w:val="28"/>
          <w:szCs w:val="28"/>
          <w:lang w:eastAsia="ru-RU"/>
        </w:rPr>
        <w:t>-</w:t>
      </w:r>
      <w:r w:rsidRPr="00353675">
        <w:rPr>
          <w:rFonts w:cs="Times New Roman"/>
          <w:sz w:val="28"/>
          <w:szCs w:val="28"/>
          <w:lang w:val="en-US" w:eastAsia="ru-RU"/>
        </w:rPr>
        <w:t>el</w:t>
      </w:r>
      <w:r w:rsidRPr="00353675">
        <w:rPr>
          <w:rFonts w:cs="Times New Roman"/>
          <w:sz w:val="28"/>
          <w:szCs w:val="28"/>
          <w:lang w:eastAsia="ru-RU"/>
        </w:rPr>
        <w:t>.</w:t>
      </w:r>
      <w:proofErr w:type="spellStart"/>
      <w:r w:rsidRPr="00353675">
        <w:rPr>
          <w:rFonts w:cs="Times New Roman"/>
          <w:sz w:val="28"/>
          <w:szCs w:val="28"/>
          <w:lang w:val="en-US" w:eastAsia="ru-RU"/>
        </w:rPr>
        <w:t>gov</w:t>
      </w:r>
      <w:proofErr w:type="spellEnd"/>
      <w:r w:rsidRPr="00353675">
        <w:rPr>
          <w:rFonts w:cs="Times New Roman"/>
          <w:sz w:val="28"/>
          <w:szCs w:val="28"/>
          <w:lang w:eastAsia="ru-RU"/>
        </w:rPr>
        <w:t>.</w:t>
      </w:r>
      <w:proofErr w:type="spellStart"/>
      <w:r w:rsidRPr="00353675">
        <w:rPr>
          <w:rFonts w:cs="Times New Roman"/>
          <w:sz w:val="28"/>
          <w:szCs w:val="28"/>
          <w:lang w:val="en-US" w:eastAsia="ru-RU"/>
        </w:rPr>
        <w:t>ru</w:t>
      </w:r>
      <w:proofErr w:type="spellEnd"/>
      <w:r w:rsidRPr="00353675">
        <w:rPr>
          <w:rFonts w:cs="Times New Roman"/>
          <w:sz w:val="28"/>
          <w:szCs w:val="28"/>
          <w:lang w:eastAsia="ru-RU"/>
        </w:rPr>
        <w:t>).</w:t>
      </w:r>
    </w:p>
    <w:p w:rsidR="00931686" w:rsidRPr="00353675" w:rsidRDefault="00931686" w:rsidP="00931686">
      <w:pPr>
        <w:autoSpaceDE w:val="0"/>
        <w:spacing w:line="100" w:lineRule="atLeast"/>
        <w:ind w:firstLine="567"/>
        <w:jc w:val="both"/>
        <w:rPr>
          <w:rFonts w:cs="Times New Roman"/>
          <w:sz w:val="28"/>
          <w:szCs w:val="28"/>
        </w:rPr>
      </w:pPr>
      <w:r w:rsidRPr="00353675">
        <w:rPr>
          <w:rFonts w:cs="Times New Roman"/>
          <w:sz w:val="28"/>
          <w:szCs w:val="28"/>
        </w:rPr>
        <w:t xml:space="preserve"> 3. Настоящее решение вступает в силу после его обнародования.</w:t>
      </w:r>
    </w:p>
    <w:p w:rsidR="00931686" w:rsidRPr="00353675" w:rsidRDefault="00931686" w:rsidP="00931686">
      <w:pPr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931686" w:rsidRPr="00353675" w:rsidTr="000C7F93">
        <w:tc>
          <w:tcPr>
            <w:tcW w:w="4644" w:type="dxa"/>
            <w:shd w:val="clear" w:color="auto" w:fill="auto"/>
          </w:tcPr>
          <w:p w:rsidR="00931686" w:rsidRPr="00353675" w:rsidRDefault="00931686" w:rsidP="000C7F9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353675">
              <w:rPr>
                <w:rFonts w:cs="Times New Roman"/>
                <w:sz w:val="28"/>
                <w:szCs w:val="28"/>
              </w:rPr>
              <w:t xml:space="preserve">                           Глава </w:t>
            </w:r>
          </w:p>
          <w:p w:rsidR="00931686" w:rsidRPr="00353675" w:rsidRDefault="00931686" w:rsidP="0093168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Советский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:rsidR="00931686" w:rsidRDefault="00931686" w:rsidP="000C7F9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931686" w:rsidRPr="00353675" w:rsidRDefault="00931686" w:rsidP="000C7F93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Павлова Н.И.</w:t>
            </w:r>
          </w:p>
          <w:p w:rsidR="00931686" w:rsidRPr="00353675" w:rsidRDefault="00931686" w:rsidP="000C7F9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931686" w:rsidRPr="00353675" w:rsidRDefault="00931686" w:rsidP="00931686">
      <w:pPr>
        <w:jc w:val="both"/>
        <w:rPr>
          <w:rFonts w:cs="Times New Roman"/>
          <w:sz w:val="26"/>
          <w:szCs w:val="26"/>
        </w:rPr>
      </w:pPr>
    </w:p>
    <w:p w:rsidR="00931686" w:rsidRPr="00353675" w:rsidRDefault="00931686" w:rsidP="00931686">
      <w:pPr>
        <w:jc w:val="both"/>
        <w:rPr>
          <w:rFonts w:cs="Times New Roman"/>
          <w:sz w:val="26"/>
          <w:szCs w:val="26"/>
        </w:rPr>
      </w:pPr>
    </w:p>
    <w:p w:rsidR="00931686" w:rsidRPr="001D3FAC" w:rsidRDefault="00931686" w:rsidP="00931686">
      <w:pPr>
        <w:jc w:val="center"/>
        <w:rPr>
          <w:rFonts w:cs="Times New Roman"/>
          <w:b/>
          <w:szCs w:val="28"/>
        </w:rPr>
      </w:pPr>
    </w:p>
    <w:p w:rsidR="00931686" w:rsidRDefault="00931686" w:rsidP="00931686">
      <w:pPr>
        <w:pStyle w:val="Textbody"/>
        <w:ind w:left="5103"/>
        <w:jc w:val="center"/>
        <w:rPr>
          <w:sz w:val="24"/>
        </w:rPr>
      </w:pPr>
      <w:r>
        <w:rPr>
          <w:sz w:val="24"/>
        </w:rPr>
        <w:br w:type="page"/>
      </w:r>
    </w:p>
    <w:p w:rsidR="00931686" w:rsidRDefault="00931686" w:rsidP="00931686">
      <w:pPr>
        <w:pStyle w:val="Textbody"/>
        <w:ind w:left="5103"/>
        <w:jc w:val="center"/>
        <w:rPr>
          <w:sz w:val="24"/>
        </w:rPr>
      </w:pPr>
      <w:r>
        <w:rPr>
          <w:sz w:val="24"/>
        </w:rPr>
        <w:lastRenderedPageBreak/>
        <w:t>Утверждены</w:t>
      </w:r>
    </w:p>
    <w:p w:rsidR="00931686" w:rsidRPr="009D3FC1" w:rsidRDefault="00931686" w:rsidP="00931686">
      <w:pPr>
        <w:pStyle w:val="Textbody"/>
        <w:ind w:left="5103"/>
        <w:jc w:val="center"/>
        <w:rPr>
          <w:sz w:val="24"/>
        </w:rPr>
      </w:pPr>
      <w:r w:rsidRPr="009D3FC1">
        <w:rPr>
          <w:sz w:val="24"/>
        </w:rPr>
        <w:t>решением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Собрания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депутатов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bCs/>
          <w:sz w:val="24"/>
        </w:rPr>
        <w:t>муниципального образования «</w:t>
      </w:r>
      <w:r>
        <w:rPr>
          <w:bCs/>
          <w:sz w:val="24"/>
        </w:rPr>
        <w:t xml:space="preserve">Городское поселение </w:t>
      </w:r>
      <w:proofErr w:type="gramStart"/>
      <w:r>
        <w:rPr>
          <w:bCs/>
          <w:sz w:val="24"/>
        </w:rPr>
        <w:t>Советский</w:t>
      </w:r>
      <w:proofErr w:type="gramEnd"/>
      <w:r w:rsidRPr="009D3FC1">
        <w:rPr>
          <w:bCs/>
          <w:sz w:val="24"/>
        </w:rPr>
        <w:t>»</w:t>
      </w:r>
    </w:p>
    <w:p w:rsidR="00931686" w:rsidRDefault="00931686" w:rsidP="00931686">
      <w:pPr>
        <w:pStyle w:val="Textbody"/>
        <w:ind w:left="5103"/>
        <w:jc w:val="center"/>
        <w:rPr>
          <w:rFonts w:eastAsia="Times New Roman"/>
          <w:sz w:val="24"/>
        </w:rPr>
      </w:pPr>
      <w:r w:rsidRPr="009D3FC1">
        <w:rPr>
          <w:sz w:val="24"/>
        </w:rPr>
        <w:t>от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«</w:t>
      </w:r>
      <w:r>
        <w:rPr>
          <w:sz w:val="24"/>
        </w:rPr>
        <w:t>19</w:t>
      </w:r>
      <w:r w:rsidRPr="009D3FC1">
        <w:rPr>
          <w:sz w:val="24"/>
        </w:rPr>
        <w:t>»</w:t>
      </w:r>
      <w:r>
        <w:rPr>
          <w:rFonts w:eastAsia="Times New Roman"/>
          <w:sz w:val="24"/>
        </w:rPr>
        <w:t>августа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20</w:t>
      </w:r>
      <w:r>
        <w:rPr>
          <w:sz w:val="24"/>
        </w:rPr>
        <w:t xml:space="preserve">15 </w:t>
      </w:r>
      <w:r w:rsidRPr="009D3FC1">
        <w:rPr>
          <w:sz w:val="24"/>
        </w:rPr>
        <w:t>года</w:t>
      </w:r>
      <w:r w:rsidRPr="009D3FC1">
        <w:rPr>
          <w:rFonts w:eastAsia="Times New Roman"/>
          <w:sz w:val="24"/>
        </w:rPr>
        <w:t xml:space="preserve"> № </w:t>
      </w:r>
      <w:r>
        <w:rPr>
          <w:rFonts w:eastAsia="Times New Roman"/>
          <w:sz w:val="24"/>
        </w:rPr>
        <w:t>65</w:t>
      </w:r>
    </w:p>
    <w:p w:rsidR="00931686" w:rsidRDefault="00931686" w:rsidP="00931686">
      <w:pPr>
        <w:pStyle w:val="Textbody"/>
        <w:rPr>
          <w:rFonts w:eastAsia="Times New Roman"/>
          <w:sz w:val="24"/>
        </w:rPr>
      </w:pPr>
      <w:r>
        <w:rPr>
          <w:sz w:val="24"/>
        </w:rPr>
        <w:tab/>
      </w:r>
      <w:r>
        <w:rPr>
          <w:rFonts w:eastAsia="Times New Roman"/>
          <w:sz w:val="24"/>
        </w:rPr>
        <w:t xml:space="preserve">                                                          </w:t>
      </w:r>
    </w:p>
    <w:p w:rsidR="00931686" w:rsidRPr="00C10E7C" w:rsidRDefault="00931686" w:rsidP="00931686">
      <w:pPr>
        <w:pStyle w:val="Textbody"/>
        <w:rPr>
          <w:rFonts w:eastAsia="Times New Roman"/>
          <w:szCs w:val="28"/>
        </w:rPr>
      </w:pPr>
      <w:r>
        <w:rPr>
          <w:rFonts w:eastAsia="Times New Roman"/>
          <w:sz w:val="24"/>
        </w:rPr>
        <w:t xml:space="preserve">              </w:t>
      </w:r>
    </w:p>
    <w:p w:rsidR="00931686" w:rsidRPr="00C10E7C" w:rsidRDefault="00931686" w:rsidP="0093168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C10E7C">
        <w:rPr>
          <w:rFonts w:eastAsia="Times New Roman" w:cs="Times New Roman"/>
          <w:b/>
          <w:bCs/>
          <w:sz w:val="28"/>
          <w:szCs w:val="28"/>
        </w:rPr>
        <w:t>Правила</w:t>
      </w:r>
    </w:p>
    <w:p w:rsidR="00931686" w:rsidRPr="00353675" w:rsidRDefault="00931686" w:rsidP="0093168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C10E7C">
        <w:rPr>
          <w:rFonts w:eastAsia="Times New Roman" w:cs="Times New Roman"/>
          <w:b/>
          <w:bCs/>
          <w:sz w:val="28"/>
          <w:szCs w:val="28"/>
        </w:rPr>
        <w:t>определения размера платы за увеличение</w:t>
      </w:r>
      <w:r w:rsidRPr="00353675">
        <w:rPr>
          <w:rFonts w:eastAsia="Times New Roman" w:cs="Times New Roman"/>
          <w:b/>
          <w:bCs/>
          <w:sz w:val="28"/>
          <w:szCs w:val="28"/>
        </w:rPr>
        <w:t xml:space="preserve">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931686" w:rsidRPr="00353675" w:rsidRDefault="00931686" w:rsidP="00931686">
      <w:pPr>
        <w:pStyle w:val="Textbody"/>
        <w:rPr>
          <w:szCs w:val="28"/>
        </w:rPr>
      </w:pPr>
    </w:p>
    <w:p w:rsidR="00931686" w:rsidRPr="00353675" w:rsidRDefault="00931686" w:rsidP="00931686">
      <w:pPr>
        <w:pStyle w:val="Textbody"/>
        <w:ind w:firstLine="567"/>
        <w:rPr>
          <w:szCs w:val="28"/>
        </w:rPr>
      </w:pPr>
      <w:r w:rsidRPr="00353675">
        <w:rPr>
          <w:szCs w:val="28"/>
        </w:rPr>
        <w:t>1.</w:t>
      </w:r>
      <w:r w:rsidRPr="00353675">
        <w:rPr>
          <w:rFonts w:eastAsia="Times New Roman"/>
          <w:szCs w:val="28"/>
        </w:rPr>
        <w:t xml:space="preserve"> </w:t>
      </w:r>
      <w:proofErr w:type="gramStart"/>
      <w:r w:rsidRPr="00353675">
        <w:rPr>
          <w:szCs w:val="28"/>
        </w:rPr>
        <w:t>Настоящие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Правила разработаны в соответствии с </w:t>
      </w:r>
      <w:hyperlink r:id="rId7" w:anchor="BQK0P3" w:history="1">
        <w:r w:rsidRPr="00353675">
          <w:rPr>
            <w:rStyle w:val="afd"/>
            <w:szCs w:val="28"/>
          </w:rPr>
          <w:t xml:space="preserve">подпунктом </w:t>
        </w:r>
        <w:r>
          <w:rPr>
            <w:rStyle w:val="afd"/>
            <w:szCs w:val="28"/>
          </w:rPr>
          <w:t>3</w:t>
        </w:r>
        <w:r w:rsidRPr="00353675">
          <w:rPr>
            <w:rStyle w:val="afd"/>
            <w:szCs w:val="28"/>
          </w:rPr>
          <w:t xml:space="preserve"> пункта 5 статьи 39.28 Земельного кодекса Российской Федерации</w:t>
        </w:r>
      </w:hyperlink>
      <w:r w:rsidRPr="00353675">
        <w:rPr>
          <w:szCs w:val="28"/>
        </w:rPr>
        <w:t>, подпунктом 4 пункта 3 статьи 3 </w:t>
      </w:r>
      <w:hyperlink r:id="rId8" w:anchor="64U0IK" w:history="1">
        <w:r w:rsidRPr="00353675">
          <w:rPr>
            <w:rStyle w:val="afd"/>
            <w:szCs w:val="28"/>
          </w:rPr>
          <w:t xml:space="preserve">Закона Республики Марий Эл от 27 февраля 2015 г. </w:t>
        </w:r>
        <w:r>
          <w:rPr>
            <w:rStyle w:val="afd"/>
            <w:szCs w:val="28"/>
          </w:rPr>
          <w:t>№</w:t>
        </w:r>
        <w:r w:rsidRPr="00353675">
          <w:rPr>
            <w:rStyle w:val="afd"/>
            <w:szCs w:val="28"/>
          </w:rPr>
          <w:t xml:space="preserve"> 3-З</w:t>
        </w:r>
        <w:r>
          <w:rPr>
            <w:rStyle w:val="afd"/>
            <w:szCs w:val="28"/>
          </w:rPr>
          <w:t xml:space="preserve"> </w:t>
        </w:r>
        <w:r w:rsidRPr="003C2BE9">
          <w:rPr>
            <w:bCs/>
            <w:szCs w:val="28"/>
          </w:rPr>
          <w:t>«</w:t>
        </w:r>
        <w:r w:rsidRPr="00353675">
          <w:rPr>
            <w:rStyle w:val="afd"/>
            <w:szCs w:val="28"/>
          </w:rPr>
          <w:t>О регулировании земельных отношений в Республике Марий Эл</w:t>
        </w:r>
        <w:r w:rsidRPr="003C2BE9">
          <w:rPr>
            <w:bCs/>
            <w:szCs w:val="28"/>
          </w:rPr>
          <w:t>»</w:t>
        </w:r>
      </w:hyperlink>
      <w:r w:rsidRPr="00353675">
        <w:rPr>
          <w:rFonts w:eastAsia="Times New Roman"/>
          <w:szCs w:val="28"/>
        </w:rPr>
        <w:t xml:space="preserve"> и </w:t>
      </w:r>
      <w:r w:rsidRPr="00353675">
        <w:rPr>
          <w:szCs w:val="28"/>
        </w:rPr>
        <w:t>устанавливают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порядок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размера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увеличение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площади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находящихся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частной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результате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их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перераспределения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</w:t>
      </w:r>
      <w:proofErr w:type="gramEnd"/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земельными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участками,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находящимися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муниципальной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(далее</w:t>
      </w:r>
      <w:r w:rsidRPr="00353675">
        <w:rPr>
          <w:rFonts w:eastAsia="Times New Roman"/>
          <w:szCs w:val="28"/>
        </w:rPr>
        <w:t xml:space="preserve"> — </w:t>
      </w:r>
      <w:r w:rsidRPr="00353675">
        <w:rPr>
          <w:szCs w:val="28"/>
        </w:rPr>
        <w:t>размер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платы).</w:t>
      </w:r>
    </w:p>
    <w:p w:rsidR="00931686" w:rsidRPr="00353675" w:rsidRDefault="00931686" w:rsidP="00931686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353675">
        <w:rPr>
          <w:rFonts w:eastAsia="Arial CYR" w:cs="Times New Roman"/>
          <w:sz w:val="28"/>
          <w:szCs w:val="28"/>
        </w:rPr>
        <w:t>2.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Размер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платы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рассчитывается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органом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местного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самоуправления,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осуществляющим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в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отношении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земельных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участков,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находящихся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в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муниципальной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собственности,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полномочия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собственника.</w:t>
      </w:r>
    </w:p>
    <w:p w:rsidR="00931686" w:rsidRPr="00353675" w:rsidRDefault="00931686" w:rsidP="00931686">
      <w:pPr>
        <w:pStyle w:val="Textbody"/>
        <w:ind w:firstLine="567"/>
        <w:rPr>
          <w:szCs w:val="28"/>
        </w:rPr>
      </w:pPr>
      <w:r w:rsidRPr="00353675">
        <w:rPr>
          <w:szCs w:val="28"/>
        </w:rPr>
        <w:t>3.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Размер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равен кадастровой стоимости земельного участка, находящегося в муниципальной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исключением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случая,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предусмотренного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пунктом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4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настоящих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Правил.</w:t>
      </w:r>
    </w:p>
    <w:p w:rsidR="00931686" w:rsidRPr="00353675" w:rsidRDefault="00931686" w:rsidP="00931686">
      <w:pPr>
        <w:pStyle w:val="Textbody"/>
        <w:ind w:firstLine="567"/>
        <w:rPr>
          <w:szCs w:val="28"/>
        </w:rPr>
      </w:pPr>
      <w:r w:rsidRPr="00353675">
        <w:rPr>
          <w:szCs w:val="28"/>
        </w:rPr>
        <w:t>4.</w:t>
      </w:r>
      <w:r w:rsidRPr="00353675">
        <w:rPr>
          <w:rFonts w:eastAsia="Times New Roman"/>
          <w:szCs w:val="28"/>
        </w:rPr>
        <w:t xml:space="preserve"> </w:t>
      </w:r>
      <w:proofErr w:type="gramStart"/>
      <w:r w:rsidRPr="00353675">
        <w:rPr>
          <w:szCs w:val="28"/>
        </w:rPr>
        <w:t>Размер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случае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перераспределения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целях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последующего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изъятия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подлежащих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образованию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для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муниципальных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нужд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определяется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основании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установленной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соответствии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законодательством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об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оценочной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деятельности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рыночной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стоимости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части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земельного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участка,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находящегося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муниципальной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подлежащей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передаче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частную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собственность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результате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перераспределения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участков.</w:t>
      </w:r>
      <w:proofErr w:type="gramEnd"/>
    </w:p>
    <w:p w:rsidR="00931686" w:rsidRPr="00353675" w:rsidRDefault="00931686" w:rsidP="009316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3675">
        <w:rPr>
          <w:sz w:val="28"/>
          <w:szCs w:val="28"/>
        </w:rPr>
        <w:t>5. Религиозным организациям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собственности.</w:t>
      </w:r>
    </w:p>
    <w:p w:rsidR="00931686" w:rsidRDefault="00931686" w:rsidP="00931686">
      <w:pPr>
        <w:pStyle w:val="Textbody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405687" w:rsidRPr="00405687" w:rsidRDefault="00405687" w:rsidP="00405687">
      <w:pPr>
        <w:rPr>
          <w:sz w:val="28"/>
          <w:szCs w:val="28"/>
        </w:rPr>
      </w:pPr>
    </w:p>
    <w:p w:rsidR="008563ED" w:rsidRPr="00461CB9" w:rsidRDefault="00405687" w:rsidP="00931686">
      <w:pPr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                         </w:t>
      </w:r>
      <w:r w:rsidR="00BA3CFF" w:rsidRPr="00405687">
        <w:rPr>
          <w:sz w:val="28"/>
          <w:szCs w:val="28"/>
        </w:rPr>
        <w:tab/>
      </w:r>
      <w:r w:rsidR="00BA3CFF" w:rsidRPr="00405687">
        <w:rPr>
          <w:sz w:val="28"/>
          <w:szCs w:val="28"/>
        </w:rPr>
        <w:tab/>
      </w:r>
      <w:r w:rsidR="00BA3CFF" w:rsidRPr="00405687">
        <w:rPr>
          <w:sz w:val="28"/>
          <w:szCs w:val="28"/>
        </w:rPr>
        <w:tab/>
      </w:r>
      <w:r w:rsidR="00BA3CFF" w:rsidRPr="00405687">
        <w:rPr>
          <w:rFonts w:eastAsia="Times New Roman"/>
          <w:sz w:val="28"/>
          <w:szCs w:val="28"/>
        </w:rPr>
        <w:tab/>
      </w:r>
      <w:r w:rsidR="00BA3CFF" w:rsidRPr="00405687">
        <w:rPr>
          <w:rFonts w:eastAsia="Times New Roman"/>
          <w:sz w:val="28"/>
          <w:szCs w:val="28"/>
        </w:rPr>
        <w:tab/>
      </w:r>
      <w:r w:rsidR="00BA3CFF" w:rsidRPr="00405687">
        <w:rPr>
          <w:rFonts w:eastAsia="Times New Roman"/>
          <w:sz w:val="28"/>
          <w:szCs w:val="28"/>
        </w:rPr>
        <w:tab/>
      </w:r>
      <w:r w:rsidR="00BA3CFF" w:rsidRPr="00461CB9">
        <w:rPr>
          <w:rFonts w:eastAsia="Times New Roman"/>
          <w:sz w:val="28"/>
          <w:szCs w:val="28"/>
        </w:rPr>
        <w:tab/>
      </w:r>
      <w:r w:rsidR="00BA3CFF" w:rsidRPr="00461CB9">
        <w:rPr>
          <w:rFonts w:eastAsia="Times New Roman"/>
          <w:sz w:val="28"/>
          <w:szCs w:val="28"/>
        </w:rPr>
        <w:tab/>
      </w:r>
      <w:r w:rsidR="00BA3CFF"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405687"/>
    <w:rsid w:val="00461CB9"/>
    <w:rsid w:val="0048290D"/>
    <w:rsid w:val="00686C1C"/>
    <w:rsid w:val="00726A9A"/>
    <w:rsid w:val="00833FED"/>
    <w:rsid w:val="008563ED"/>
    <w:rsid w:val="00931686"/>
    <w:rsid w:val="00BA3CFF"/>
    <w:rsid w:val="00D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  <w:style w:type="character" w:styleId="afd">
    <w:name w:val="Hyperlink"/>
    <w:rsid w:val="00931686"/>
    <w:rPr>
      <w:color w:val="000080"/>
      <w:u w:val="single"/>
      <w:lang/>
    </w:rPr>
  </w:style>
  <w:style w:type="paragraph" w:customStyle="1" w:styleId="Textbody">
    <w:name w:val="Text body"/>
    <w:basedOn w:val="a"/>
    <w:rsid w:val="00931686"/>
    <w:pPr>
      <w:widowControl/>
      <w:suppressAutoHyphens/>
      <w:jc w:val="both"/>
      <w:textAlignment w:val="baseline"/>
    </w:pPr>
    <w:rPr>
      <w:rFonts w:eastAsia="Arial" w:cs="Times New Roman"/>
      <w:kern w:val="1"/>
      <w:sz w:val="28"/>
      <w:lang w:bidi="ar-SA"/>
    </w:rPr>
  </w:style>
  <w:style w:type="paragraph" w:customStyle="1" w:styleId="formattext">
    <w:name w:val="formattext"/>
    <w:basedOn w:val="a"/>
    <w:rsid w:val="00931686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51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8E4C689CFC2FBFC6B5E4D5D0400140DD8A40613E03ECCDCD0582C5C2531A416A4C66DAD43E0AB9CA4E809B1EF15D1B0B10C14215C5B8EED208CE8y3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2</cp:revision>
  <cp:lastPrinted>2024-01-15T11:43:00Z</cp:lastPrinted>
  <dcterms:created xsi:type="dcterms:W3CDTF">2024-01-15T11:44:00Z</dcterms:created>
  <dcterms:modified xsi:type="dcterms:W3CDTF">2024-01-15T11:44:00Z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