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1C" w:rsidRPr="0008361C" w:rsidRDefault="0008361C" w:rsidP="00083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C">
        <w:rPr>
          <w:rFonts w:ascii="Times New Roman" w:hAnsi="Times New Roman" w:cs="Times New Roman"/>
          <w:b/>
          <w:sz w:val="28"/>
          <w:szCs w:val="28"/>
        </w:rPr>
        <w:t>Учетная политика Министерства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361C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8361C">
        <w:rPr>
          <w:rFonts w:ascii="Times New Roman" w:hAnsi="Times New Roman" w:cs="Times New Roman"/>
          <w:b/>
          <w:sz w:val="28"/>
          <w:szCs w:val="28"/>
        </w:rPr>
        <w:t>(Краткий обзор)</w:t>
      </w:r>
    </w:p>
    <w:p w:rsidR="00433B20" w:rsidRPr="0084505D" w:rsidRDefault="00247AFF" w:rsidP="0008361C">
      <w:pPr>
        <w:jc w:val="both"/>
        <w:rPr>
          <w:rFonts w:ascii="Times New Roman" w:hAnsi="Times New Roman" w:cs="Times New Roman"/>
          <w:sz w:val="28"/>
          <w:szCs w:val="28"/>
        </w:rPr>
      </w:pPr>
      <w:r w:rsidRPr="0084505D">
        <w:rPr>
          <w:rFonts w:ascii="Times New Roman" w:hAnsi="Times New Roman" w:cs="Times New Roman"/>
          <w:sz w:val="28"/>
          <w:szCs w:val="28"/>
        </w:rPr>
        <w:t xml:space="preserve">Учетная политика Министерства здравоохранения Республики </w:t>
      </w:r>
      <w:r w:rsidR="0008361C" w:rsidRPr="0084505D">
        <w:rPr>
          <w:rFonts w:ascii="Times New Roman" w:hAnsi="Times New Roman" w:cs="Times New Roman"/>
          <w:sz w:val="28"/>
          <w:szCs w:val="28"/>
        </w:rPr>
        <w:br/>
      </w:r>
      <w:r w:rsidRPr="0084505D">
        <w:rPr>
          <w:rFonts w:ascii="Times New Roman" w:hAnsi="Times New Roman" w:cs="Times New Roman"/>
          <w:sz w:val="28"/>
          <w:szCs w:val="28"/>
        </w:rPr>
        <w:t xml:space="preserve">Марий Эл утверждена приказом Министерства здравоохранения Республики Марий Эл от </w:t>
      </w:r>
      <w:r w:rsidR="006354A1">
        <w:rPr>
          <w:rFonts w:ascii="Times New Roman" w:hAnsi="Times New Roman" w:cs="Times New Roman"/>
          <w:sz w:val="28"/>
          <w:szCs w:val="28"/>
        </w:rPr>
        <w:t>29</w:t>
      </w:r>
      <w:r w:rsidRPr="0084505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913B2" w:rsidRPr="0084505D">
        <w:rPr>
          <w:rFonts w:ascii="Times New Roman" w:hAnsi="Times New Roman" w:cs="Times New Roman"/>
          <w:sz w:val="28"/>
          <w:szCs w:val="28"/>
        </w:rPr>
        <w:t>2</w:t>
      </w:r>
      <w:r w:rsidR="006354A1">
        <w:rPr>
          <w:rFonts w:ascii="Times New Roman" w:hAnsi="Times New Roman" w:cs="Times New Roman"/>
          <w:sz w:val="28"/>
          <w:szCs w:val="28"/>
        </w:rPr>
        <w:t>3</w:t>
      </w:r>
      <w:r w:rsidRPr="0084505D">
        <w:rPr>
          <w:rFonts w:ascii="Times New Roman" w:hAnsi="Times New Roman" w:cs="Times New Roman"/>
          <w:sz w:val="28"/>
          <w:szCs w:val="28"/>
        </w:rPr>
        <w:t>г. №</w:t>
      </w:r>
      <w:r w:rsidR="0084505D" w:rsidRPr="0084505D">
        <w:rPr>
          <w:rFonts w:ascii="Times New Roman" w:hAnsi="Times New Roman" w:cs="Times New Roman"/>
          <w:sz w:val="28"/>
          <w:szCs w:val="28"/>
        </w:rPr>
        <w:t xml:space="preserve"> </w:t>
      </w:r>
      <w:r w:rsidR="006354A1">
        <w:rPr>
          <w:rFonts w:ascii="Times New Roman" w:hAnsi="Times New Roman" w:cs="Times New Roman"/>
          <w:sz w:val="28"/>
          <w:szCs w:val="28"/>
        </w:rPr>
        <w:t>3073</w:t>
      </w:r>
      <w:r w:rsidRPr="0084505D">
        <w:rPr>
          <w:rFonts w:ascii="Times New Roman" w:hAnsi="Times New Roman" w:cs="Times New Roman"/>
          <w:sz w:val="28"/>
          <w:szCs w:val="28"/>
        </w:rPr>
        <w:t>.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Pr="006354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здравоохранения Республики </w:t>
      </w:r>
      <w:r w:rsidRPr="006354A1">
        <w:rPr>
          <w:rFonts w:ascii="Times New Roman" w:hAnsi="Times New Roman" w:cs="Times New Roman"/>
          <w:bCs/>
          <w:color w:val="000000"/>
          <w:sz w:val="28"/>
          <w:szCs w:val="28"/>
        </w:rPr>
        <w:br/>
        <w:t>Марий Эл (далее – министерство)</w:t>
      </w:r>
      <w:r w:rsidRPr="006354A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proofErr w:type="gramStart"/>
      <w:r w:rsidRPr="006354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4A1">
        <w:rPr>
          <w:rFonts w:ascii="Times New Roman" w:hAnsi="Times New Roman" w:cs="Times New Roman"/>
          <w:sz w:val="28"/>
          <w:szCs w:val="28"/>
        </w:rPr>
        <w:t>: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•</w:t>
      </w:r>
      <w:r w:rsidRPr="006354A1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от 06 декабря 2011 г. N 402-ФЗ </w:t>
      </w:r>
      <w:r w:rsidRPr="006354A1">
        <w:rPr>
          <w:rFonts w:ascii="Times New Roman" w:hAnsi="Times New Roman" w:cs="Times New Roman"/>
          <w:sz w:val="28"/>
          <w:szCs w:val="28"/>
        </w:rPr>
        <w:br/>
        <w:t xml:space="preserve">«О бухгалтерском учете»; 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с приказами Минфина России: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от 01.12.2010 № 157н «</w:t>
      </w:r>
      <w:r w:rsidRPr="006354A1">
        <w:rPr>
          <w:rFonts w:ascii="Times New Roman" w:hAnsi="Times New Roman" w:cs="Times New Roman"/>
          <w:iCs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6354A1">
        <w:rPr>
          <w:rFonts w:ascii="Times New Roman" w:hAnsi="Times New Roman" w:cs="Times New Roman"/>
          <w:sz w:val="28"/>
          <w:szCs w:val="28"/>
        </w:rPr>
        <w:t>» (далее – Инструкции к Единому плану счетов №157н);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от 06.12.2010 № 162н «</w:t>
      </w:r>
      <w:r w:rsidRPr="006354A1">
        <w:rPr>
          <w:rFonts w:ascii="Times New Roman" w:hAnsi="Times New Roman" w:cs="Times New Roman"/>
          <w:iCs/>
          <w:sz w:val="28"/>
          <w:szCs w:val="28"/>
        </w:rPr>
        <w:t>Об утверждении Плана счетов бюджетного учета и Инструкции по его применению</w:t>
      </w:r>
      <w:r w:rsidRPr="006354A1">
        <w:rPr>
          <w:rFonts w:ascii="Times New Roman" w:hAnsi="Times New Roman" w:cs="Times New Roman"/>
          <w:sz w:val="28"/>
          <w:szCs w:val="28"/>
        </w:rPr>
        <w:t>» (далее – Инструкция №162н);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bCs/>
          <w:sz w:val="28"/>
          <w:szCs w:val="28"/>
        </w:rPr>
        <w:t xml:space="preserve">от 24.05.2022 </w:t>
      </w:r>
      <w:r w:rsidRPr="006354A1">
        <w:rPr>
          <w:rFonts w:ascii="Times New Roman" w:hAnsi="Times New Roman" w:cs="Times New Roman"/>
          <w:sz w:val="28"/>
          <w:szCs w:val="28"/>
        </w:rPr>
        <w:t xml:space="preserve">№ </w:t>
      </w:r>
      <w:r w:rsidRPr="006354A1">
        <w:rPr>
          <w:rFonts w:ascii="Times New Roman" w:hAnsi="Times New Roman" w:cs="Times New Roman"/>
          <w:bCs/>
          <w:sz w:val="28"/>
          <w:szCs w:val="28"/>
        </w:rPr>
        <w:t xml:space="preserve">82н «О порядке формирования и применения кодов бюджетной классификации Российской Федерации, их структуре </w:t>
      </w:r>
      <w:r w:rsidRPr="006354A1">
        <w:rPr>
          <w:rFonts w:ascii="Times New Roman" w:hAnsi="Times New Roman" w:cs="Times New Roman"/>
          <w:bCs/>
          <w:sz w:val="28"/>
          <w:szCs w:val="28"/>
        </w:rPr>
        <w:br/>
        <w:t>и принципах назначения»</w:t>
      </w:r>
      <w:r w:rsidRPr="006354A1">
        <w:rPr>
          <w:rFonts w:ascii="Times New Roman" w:hAnsi="Times New Roman" w:cs="Times New Roman"/>
          <w:sz w:val="28"/>
          <w:szCs w:val="28"/>
        </w:rPr>
        <w:t xml:space="preserve"> (далее – приказ №82н);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от 29.11.2017 № 209н «</w:t>
      </w:r>
      <w:r w:rsidRPr="006354A1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proofErr w:type="gramStart"/>
      <w:r w:rsidRPr="006354A1">
        <w:rPr>
          <w:rFonts w:ascii="Times New Roman" w:hAnsi="Times New Roman" w:cs="Times New Roman"/>
          <w:iCs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Pr="006354A1">
        <w:rPr>
          <w:rFonts w:ascii="Times New Roman" w:hAnsi="Times New Roman" w:cs="Times New Roman"/>
          <w:iCs/>
          <w:sz w:val="28"/>
          <w:szCs w:val="28"/>
        </w:rPr>
        <w:t xml:space="preserve"> управления</w:t>
      </w:r>
      <w:r w:rsidRPr="006354A1">
        <w:rPr>
          <w:rFonts w:ascii="Times New Roman" w:hAnsi="Times New Roman" w:cs="Times New Roman"/>
          <w:sz w:val="28"/>
          <w:szCs w:val="28"/>
        </w:rPr>
        <w:t>» (далее – приказ №209н);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от 30.03.2015 № 52н «</w:t>
      </w:r>
      <w:r w:rsidRPr="006354A1">
        <w:rPr>
          <w:rFonts w:ascii="Times New Roman" w:hAnsi="Times New Roman" w:cs="Times New Roman"/>
          <w:iCs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Pr="006354A1">
        <w:rPr>
          <w:rFonts w:ascii="Times New Roman" w:hAnsi="Times New Roman" w:cs="Times New Roman"/>
          <w:iCs/>
          <w:sz w:val="28"/>
          <w:szCs w:val="28"/>
        </w:rPr>
        <w:br/>
        <w:t>и Методических указаний по их применению</w:t>
      </w:r>
      <w:r w:rsidRPr="006354A1">
        <w:rPr>
          <w:rFonts w:ascii="Times New Roman" w:hAnsi="Times New Roman" w:cs="Times New Roman"/>
          <w:sz w:val="28"/>
          <w:szCs w:val="28"/>
        </w:rPr>
        <w:t>» (далее – приказ №52н);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:rsidR="006354A1" w:rsidRPr="006354A1" w:rsidRDefault="006354A1" w:rsidP="006354A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Федеральными стандартами бухгалтерского учета для организаций государственного сектора, утвержденными приказами Министерства финансов Российской Федерации: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lastRenderedPageBreak/>
        <w:t xml:space="preserve">- от 31.12.2016 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(далее - Стандарт «Концептуальные основы бухучета и отчетности»); 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 xml:space="preserve">- от 31.12.2016 № 257н «Об утверждении федерального стандарта бухгалтерского учета для организаций государственного сектора «Основные средства» (далее - Стандарт «Основные средства»); 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31.12.2016 № 258н «Об утверждении федерального стандарта бухгалтерского учета для организаций государственного сектора «Аренда» (далее - Стандарт «Аренда»);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 xml:space="preserve">- от 31.12.2016 № 259н «Об утверждении федерального стандарта бухгалтерского учета для организаций государственного сектора «Обесценение активов» (далее - Стандарт «Обесценение активов»); 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31.12.2016 № 260н «Об утверждении федерального стандарта бухгалтерского учета для организаций государственного сектора «Предоставление бухгалтерской (финансовой) отчетности» (далее - Стандарт «Представление бухгалтерской (финансовой) отчетности»);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30.12.2017 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Стандарт «Учетная политика, оценочные значения и ошибки»);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30.12.2017 № 275н «Об утверждении федерального стандарта бухгалтерского учета для организаций государственного сектора «События после отчетной даты» (далее - Стандарт «События после отчетной даты»);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 xml:space="preserve">- от 30.12.2017 № 278н «Об утверждении федерального стандарта бухгалтерского учета для организаций государственного сектора «Отчет </w:t>
      </w:r>
      <w:r w:rsidRPr="006354A1">
        <w:rPr>
          <w:rFonts w:ascii="Times New Roman" w:hAnsi="Times New Roman" w:cs="Times New Roman"/>
          <w:sz w:val="28"/>
          <w:szCs w:val="28"/>
        </w:rPr>
        <w:br/>
        <w:t xml:space="preserve">о движении денежных средств» (далее - Стандарт «Отчет о движении денежных средств»); 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27.02.2018 № 32н «Об утверждении федерального стандарта бухгалтерского учета для организаций государственного сектора «Доходы» (далее - Стандарт «Доходы»);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 xml:space="preserve">- от 30.05.2018 № 122н «Об утверждении федерального стандарта бухгалтерского учета для организаций государственного сектора «Влияние </w:t>
      </w:r>
      <w:r w:rsidRPr="006354A1">
        <w:rPr>
          <w:rFonts w:ascii="Times New Roman" w:hAnsi="Times New Roman" w:cs="Times New Roman"/>
          <w:sz w:val="28"/>
          <w:szCs w:val="28"/>
        </w:rPr>
        <w:lastRenderedPageBreak/>
        <w:t>изменений курсов иностранных валют» (далее - Стандарт «Влияние изменений курсов иностранных валют»);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07.12.2018 № 256н «Об утверждении федерального стандарта бухгалтерского учета для организаций государственного сектора «Запасы» (далее - Стандарт «Запасы»);</w:t>
      </w:r>
    </w:p>
    <w:p w:rsidR="006354A1" w:rsidRPr="006354A1" w:rsidRDefault="006354A1" w:rsidP="006354A1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30.05.2018 № 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Стандарт «Резервы»);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29.06.2018 № 145н «Об утверждении федерального стандарта бухгалтерского учета для организаций государственного сектора «Долгосрочные договоры» (далее - Стандарт «Долгосрочные договоры»);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15.11.2019 № 184н «Об утверждении федерального стандарта бухгалтерского учета государственных финансов «Выплаты персоналу» (далее – Стандарт «Выплаты персоналу»);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15.11.2019 № 181н «Об утверждении федерального стандарта бухгалтерского учета государственных финансов «Нематериальные активы» (далее – Стандарт «Нематериальные активы»);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25.02.2019 № 34н «Об утверждении федерального стандарта бухгалтерского учета для организаций государственного сектора «</w:t>
      </w:r>
      <w:proofErr w:type="spellStart"/>
      <w:r w:rsidRPr="006354A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6354A1">
        <w:rPr>
          <w:rFonts w:ascii="Times New Roman" w:hAnsi="Times New Roman" w:cs="Times New Roman"/>
          <w:sz w:val="28"/>
          <w:szCs w:val="28"/>
        </w:rPr>
        <w:t xml:space="preserve"> активы»;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30.12.2017 № 277н «Об утверждении федерального стандарта бухгалтерского учета для организаций государственного сектора «Информация о связанных сторонах»;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 от 30.06.2020 № 129н «Об утверждении федерального стандарта бухгалтерского учета государственных финансов «Финансовые инструменты»;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 от 29.09.2020 № 223н «Об утверждении федерального стандарта бухгалтерского учета государственных финансов «Сведения о показателях бухгалтерской (финансовой) отчетности по сегментам»;</w:t>
      </w:r>
    </w:p>
    <w:p w:rsidR="006354A1" w:rsidRPr="006354A1" w:rsidRDefault="006354A1" w:rsidP="00635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1">
        <w:rPr>
          <w:rFonts w:ascii="Times New Roman" w:hAnsi="Times New Roman" w:cs="Times New Roman"/>
          <w:sz w:val="28"/>
          <w:szCs w:val="28"/>
        </w:rPr>
        <w:t>- от 30.10.2020 № 255н «Об утверждении федерального стандарта бухгалтерского учета государственных финансов «Консолидированная бухгалтерская (финансовая) отчетность».</w:t>
      </w:r>
    </w:p>
    <w:p w:rsidR="0008361C" w:rsidRDefault="0008361C" w:rsidP="0008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FF" w:rsidRDefault="00045D88" w:rsidP="0008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 содержит следующие разделы: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отдельных видов имущества;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план счетов бухгалтерского учета;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инвентаризации активов, имущества, учитываемого учреждением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счетах, а также обязательств и иных объектов учета;</w:t>
      </w:r>
    </w:p>
    <w:p w:rsidR="00045D88" w:rsidRDefault="00045D88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первичных (сводных) учетных документов, регистров бухгалтерского учета и иных документов </w:t>
      </w:r>
      <w:r w:rsidR="007C3D86">
        <w:rPr>
          <w:rFonts w:ascii="Times New Roman" w:hAnsi="Times New Roman" w:cs="Times New Roman"/>
          <w:sz w:val="28"/>
          <w:szCs w:val="28"/>
        </w:rPr>
        <w:t>бухгалтерского учета, применяемых в учреждении для оформления фактов хозяйственной жизни, ведения бухгалтерского учета, по которым законодательством не предусмотрены обязательные</w:t>
      </w:r>
      <w:r w:rsidR="000065E9">
        <w:rPr>
          <w:rFonts w:ascii="Times New Roman" w:hAnsi="Times New Roman" w:cs="Times New Roman"/>
          <w:sz w:val="28"/>
          <w:szCs w:val="28"/>
        </w:rPr>
        <w:t xml:space="preserve"> для оформления формы;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документооборота и технология обработки учетной информации, в том числе порядок и сроки обработки документов в соответствии с утвержденным графиком;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обеспечения (осуществления) внутреннего контроля;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признания и раскрытия в бухгалтерской (финансовой) отчетности событий после отчетной даты;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необходимые для ведения бухгалтерского учета в учреждении и составления отчетности;</w:t>
      </w:r>
    </w:p>
    <w:p w:rsidR="000065E9" w:rsidRDefault="000065E9" w:rsidP="000836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передачи документов бухгалтерского учета при смене главного бухгалтера.</w:t>
      </w:r>
    </w:p>
    <w:p w:rsidR="00B03CD6" w:rsidRDefault="00B03CD6" w:rsidP="00EE3B7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амортизации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юджетном учете производится линейным способом в соответствии со сроком полезного использования.</w:t>
      </w:r>
    </w:p>
    <w:p w:rsidR="00DB7AD6" w:rsidRPr="00A7189C" w:rsidRDefault="00DB7AD6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993"/>
        <w:jc w:val="both"/>
        <w:rPr>
          <w:color w:val="000000"/>
          <w:sz w:val="28"/>
          <w:szCs w:val="28"/>
        </w:rPr>
      </w:pPr>
      <w:r w:rsidRPr="00A7189C">
        <w:rPr>
          <w:color w:val="000000"/>
          <w:sz w:val="28"/>
          <w:szCs w:val="28"/>
        </w:rPr>
        <w:t>Начисление амортизации на нематериальные активы осуществляется линейным методом.</w:t>
      </w:r>
    </w:p>
    <w:p w:rsidR="009E7D5A" w:rsidRPr="00A7189C" w:rsidRDefault="009E7D5A" w:rsidP="00DB7A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left="1134"/>
        <w:jc w:val="both"/>
        <w:rPr>
          <w:color w:val="000000"/>
          <w:sz w:val="28"/>
          <w:szCs w:val="28"/>
        </w:rPr>
      </w:pPr>
    </w:p>
    <w:p w:rsidR="00B03CD6" w:rsidRDefault="008B03C1" w:rsidP="00EE3B7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активов, методом рыночных цен.</w:t>
      </w:r>
    </w:p>
    <w:p w:rsidR="00DA58EB" w:rsidRPr="00DA58EB" w:rsidRDefault="00DA58EB" w:rsidP="00DA58EB">
      <w:pPr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Электронный документооборот ведется с использованием телекоммуникационных каналов связи по следующим направлениям: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обмен первичными учетными документами и регистрами бухгалтерского учета внутри Учреждения – с использованием программного обеспечения «1С: Бухгалтерия» (по мере технической возможности);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 xml:space="preserve">система электронного документооборота с территориальным органом Федерального казначейства – в системе удаленного финансового документооборота органов Федерального казначейства – </w:t>
      </w:r>
      <w:proofErr w:type="spellStart"/>
      <w:proofErr w:type="gramStart"/>
      <w:r w:rsidRPr="00DA58EB">
        <w:rPr>
          <w:rFonts w:ascii="Times New Roman" w:hAnsi="Times New Roman" w:cs="Times New Roman"/>
          <w:color w:val="000000"/>
          <w:sz w:val="28"/>
          <w:szCs w:val="28"/>
        </w:rPr>
        <w:t>СУФД</w:t>
      </w:r>
      <w:proofErr w:type="gramEnd"/>
      <w:r w:rsidRPr="00DA58EB">
        <w:rPr>
          <w:rFonts w:ascii="Times New Roman" w:hAnsi="Times New Roman" w:cs="Times New Roman"/>
          <w:color w:val="000000"/>
          <w:sz w:val="28"/>
          <w:szCs w:val="28"/>
        </w:rPr>
        <w:t>-online</w:t>
      </w:r>
      <w:proofErr w:type="spellEnd"/>
      <w:r w:rsidRPr="00DA58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сдача бухгалтерской (финансовой) отчетности – в ГИИС «Электронный бюджет», автоматизированной системе управления бюджетным процессом «</w:t>
      </w:r>
      <w:proofErr w:type="spellStart"/>
      <w:r w:rsidRPr="00DA58EB">
        <w:rPr>
          <w:rFonts w:ascii="Times New Roman" w:hAnsi="Times New Roman" w:cs="Times New Roman"/>
          <w:color w:val="000000"/>
          <w:sz w:val="28"/>
          <w:szCs w:val="28"/>
        </w:rPr>
        <w:t>Свод-Смарт</w:t>
      </w:r>
      <w:proofErr w:type="spellEnd"/>
      <w:r w:rsidRPr="00DA58E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РФ, передача статистической отчетности в органы государственной статистики – с привлечением оператора телекоммуникационных каналов связи «ЭДО»;</w:t>
      </w:r>
    </w:p>
    <w:p w:rsidR="00DA58EB" w:rsidRPr="00DA58EB" w:rsidRDefault="00DA58EB" w:rsidP="00DA58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обмен юридически значимыми документами, в том числе первичными учетными документами, с контрагентами по итогам электронных закупок – с использованием ЕИС «Закупки», по итогам закупок в соответствии с частью 12 статьи 93 Закона от 05.04.2013 № 44-ФЗ – через оператора электронного документооборота.</w:t>
      </w: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(ЭЦП).</w:t>
      </w: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8EB" w:rsidRPr="00DA58EB" w:rsidRDefault="00DA58EB" w:rsidP="00DA58E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Первичные учетные документы и регистры бухгалтерского учета в министерстве составляются как в виде электронного документа, так и на бумажном носителе.</w:t>
      </w:r>
    </w:p>
    <w:p w:rsidR="00DA58EB" w:rsidRPr="00DA58EB" w:rsidRDefault="00DA58EB" w:rsidP="00DA58EB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A58EB">
        <w:rPr>
          <w:rFonts w:ascii="Times New Roman" w:hAnsi="Times New Roman" w:cs="Times New Roman"/>
          <w:color w:val="000000"/>
          <w:sz w:val="28"/>
          <w:szCs w:val="28"/>
        </w:rPr>
        <w:t>До момента появления технической возможности составления учетных документов и регистров бухгалтерского учета в виде электронного документа такие документы оформляются автоматизированным способом, выводятся на бумажный носитель и подписываются собственноручно.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организацию бухгалтерского учета и соблюдение законодательства при выполнении хозяйственных операций является министр. 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Бухгалтерский учет ведется отделом бухгалтерского учета и контроля, возглавляемым </w:t>
      </w:r>
      <w:r>
        <w:rPr>
          <w:rStyle w:val="sfwc"/>
          <w:color w:val="000000"/>
          <w:sz w:val="28"/>
          <w:szCs w:val="28"/>
        </w:rPr>
        <w:t xml:space="preserve">главным </w:t>
      </w:r>
      <w:r>
        <w:rPr>
          <w:color w:val="000000"/>
          <w:sz w:val="28"/>
          <w:szCs w:val="28"/>
        </w:rPr>
        <w:t>бухгалтером. Деятельность отдела бухгалтерского учета и контроля регламентируется Положением об отделе бухгалтерского учета и контроля и должностными инструкциями сотрудников отдела.</w:t>
      </w:r>
    </w:p>
    <w:p w:rsidR="00FA4E41" w:rsidRDefault="00FA4E41" w:rsidP="00EE3B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</w:rPr>
      </w:pPr>
      <w:r w:rsidRPr="00122A9B">
        <w:rPr>
          <w:sz w:val="28"/>
          <w:szCs w:val="28"/>
        </w:rPr>
        <w:t xml:space="preserve">Главный бухгалтер </w:t>
      </w:r>
      <w:r>
        <w:rPr>
          <w:color w:val="000000"/>
          <w:sz w:val="28"/>
          <w:szCs w:val="28"/>
        </w:rPr>
        <w:t xml:space="preserve">несет ответственность за формирование </w:t>
      </w:r>
      <w:r>
        <w:rPr>
          <w:rStyle w:val="searchcolor"/>
          <w:sz w:val="28"/>
          <w:szCs w:val="28"/>
        </w:rPr>
        <w:t>учетной</w:t>
      </w:r>
      <w:r w:rsidR="009E7D5A">
        <w:rPr>
          <w:rStyle w:val="searchcolor"/>
          <w:sz w:val="28"/>
          <w:szCs w:val="28"/>
        </w:rPr>
        <w:t xml:space="preserve"> </w:t>
      </w:r>
      <w:r>
        <w:rPr>
          <w:rStyle w:val="searchcolor"/>
          <w:sz w:val="28"/>
          <w:szCs w:val="28"/>
        </w:rPr>
        <w:t>политики</w:t>
      </w:r>
      <w:r>
        <w:rPr>
          <w:color w:val="000000"/>
          <w:sz w:val="28"/>
          <w:szCs w:val="28"/>
        </w:rPr>
        <w:t>, ведение бухгалтерского учета, своевременное представление полной и достоверной бюджетной и налоговой отчетности</w:t>
      </w:r>
      <w:r>
        <w:rPr>
          <w:color w:val="000000"/>
        </w:rPr>
        <w:t>.</w:t>
      </w:r>
    </w:p>
    <w:p w:rsidR="00CA2AD8" w:rsidRDefault="00CA2AD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sectPr w:rsidR="00CA2AD8" w:rsidSect="009D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D0D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A096E"/>
    <w:rsid w:val="000065E9"/>
    <w:rsid w:val="00045D88"/>
    <w:rsid w:val="0008361C"/>
    <w:rsid w:val="0013720E"/>
    <w:rsid w:val="00234216"/>
    <w:rsid w:val="00247AFF"/>
    <w:rsid w:val="00420948"/>
    <w:rsid w:val="00433B20"/>
    <w:rsid w:val="00523211"/>
    <w:rsid w:val="005913B2"/>
    <w:rsid w:val="005E62DB"/>
    <w:rsid w:val="006354A1"/>
    <w:rsid w:val="0074261B"/>
    <w:rsid w:val="007A096E"/>
    <w:rsid w:val="007C3D86"/>
    <w:rsid w:val="0084505D"/>
    <w:rsid w:val="008A5F01"/>
    <w:rsid w:val="008B03C1"/>
    <w:rsid w:val="009D5568"/>
    <w:rsid w:val="009E7D5A"/>
    <w:rsid w:val="00A7189C"/>
    <w:rsid w:val="00B03CD6"/>
    <w:rsid w:val="00C737EA"/>
    <w:rsid w:val="00CA2AD8"/>
    <w:rsid w:val="00DA58EB"/>
    <w:rsid w:val="00DB7AD6"/>
    <w:rsid w:val="00E52817"/>
    <w:rsid w:val="00EE3B76"/>
    <w:rsid w:val="00F32ED8"/>
    <w:rsid w:val="00F526D3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ind w:left="720"/>
      <w:contextualSpacing/>
    </w:pPr>
  </w:style>
  <w:style w:type="paragraph" w:styleId="a4">
    <w:name w:val="Normal (Web)"/>
    <w:basedOn w:val="a"/>
    <w:uiPriority w:val="99"/>
    <w:rsid w:val="00F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A4E41"/>
  </w:style>
  <w:style w:type="paragraph" w:customStyle="1" w:styleId="a5">
    <w:name w:val="Знак Знак Знак Знак"/>
    <w:basedOn w:val="a"/>
    <w:rsid w:val="00FA4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earchcolor">
    <w:name w:val="search_color"/>
    <w:rsid w:val="00FA4E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88"/>
    <w:pPr>
      <w:ind w:left="720"/>
      <w:contextualSpacing/>
    </w:pPr>
  </w:style>
  <w:style w:type="paragraph" w:styleId="a4">
    <w:name w:val="Normal (Web)"/>
    <w:basedOn w:val="a"/>
    <w:uiPriority w:val="99"/>
    <w:rsid w:val="00F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FA4E41"/>
  </w:style>
  <w:style w:type="paragraph" w:customStyle="1" w:styleId="a5">
    <w:name w:val="Знак Знак Знак Знак"/>
    <w:basedOn w:val="a"/>
    <w:rsid w:val="00FA4E4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earchcolor">
    <w:name w:val="search_color"/>
    <w:rsid w:val="00FA4E4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Крылова</dc:creator>
  <cp:lastModifiedBy>GLAVBUH</cp:lastModifiedBy>
  <cp:revision>6</cp:revision>
  <cp:lastPrinted>2024-02-08T13:28:00Z</cp:lastPrinted>
  <dcterms:created xsi:type="dcterms:W3CDTF">2023-01-05T10:45:00Z</dcterms:created>
  <dcterms:modified xsi:type="dcterms:W3CDTF">2024-02-08T13:28:00Z</dcterms:modified>
</cp:coreProperties>
</file>