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DA" w:rsidRPr="00712AEF" w:rsidRDefault="002B40DA" w:rsidP="002B4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2B40DA" w:rsidRPr="00DF5F4F" w:rsidTr="00453D7A">
        <w:trPr>
          <w:trHeight w:val="1107"/>
        </w:trPr>
        <w:tc>
          <w:tcPr>
            <w:tcW w:w="10200" w:type="dxa"/>
            <w:gridSpan w:val="4"/>
            <w:hideMark/>
          </w:tcPr>
          <w:p w:rsidR="002B40DA" w:rsidRPr="00DF5F4F" w:rsidRDefault="002B40DA" w:rsidP="00453D7A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DA" w:rsidRPr="00DF5F4F" w:rsidTr="00453D7A">
        <w:trPr>
          <w:gridAfter w:val="1"/>
          <w:wAfter w:w="478" w:type="dxa"/>
        </w:trPr>
        <w:tc>
          <w:tcPr>
            <w:tcW w:w="4622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F5F4F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2B40DA" w:rsidRPr="00DF5F4F" w:rsidRDefault="002B40DA" w:rsidP="00453D7A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B40DA" w:rsidRPr="00DF5F4F" w:rsidRDefault="002B40DA" w:rsidP="002B40DA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2B40DA" w:rsidRPr="00DF5F4F" w:rsidRDefault="002B40DA" w:rsidP="002B40D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 xml:space="preserve">____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F5F4F">
        <w:rPr>
          <w:rFonts w:ascii="Times New Roman" w:hAnsi="Times New Roman"/>
          <w:sz w:val="28"/>
          <w:szCs w:val="28"/>
        </w:rPr>
        <w:t xml:space="preserve"> от ___________ 2023 года</w:t>
      </w:r>
    </w:p>
    <w:p w:rsidR="002B40DA" w:rsidRPr="00DF5F4F" w:rsidRDefault="002B40DA" w:rsidP="002B40DA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>_____________ созыва                                                               № ____</w:t>
      </w:r>
    </w:p>
    <w:p w:rsidR="00AE21AF" w:rsidRDefault="00E56360" w:rsidP="002B40DA">
      <w:pPr>
        <w:spacing w:after="0"/>
        <w:rPr>
          <w:lang w:val="en-US"/>
        </w:rPr>
      </w:pPr>
    </w:p>
    <w:p w:rsidR="002B40DA" w:rsidRDefault="002B40DA" w:rsidP="002B40DA">
      <w:pPr>
        <w:spacing w:after="0"/>
        <w:rPr>
          <w:lang w:val="en-US"/>
        </w:rPr>
      </w:pPr>
    </w:p>
    <w:p w:rsidR="002B40DA" w:rsidRPr="002B40DA" w:rsidRDefault="002B40DA" w:rsidP="002B40DA">
      <w:pPr>
        <w:pStyle w:val="a3"/>
        <w:jc w:val="center"/>
        <w:rPr>
          <w:rStyle w:val="FontStyle38"/>
          <w:b/>
          <w:sz w:val="28"/>
          <w:szCs w:val="28"/>
        </w:rPr>
      </w:pPr>
      <w:r w:rsidRPr="002B40DA">
        <w:rPr>
          <w:rStyle w:val="FontStyle38"/>
          <w:b/>
          <w:sz w:val="28"/>
          <w:szCs w:val="28"/>
        </w:rPr>
        <w:t xml:space="preserve">О передаче части полномочий по решению вопроса местного значения </w:t>
      </w:r>
      <w:r>
        <w:rPr>
          <w:rStyle w:val="FontStyle38"/>
          <w:b/>
          <w:sz w:val="28"/>
          <w:szCs w:val="28"/>
        </w:rPr>
        <w:t>Верх-Ушнурского</w:t>
      </w:r>
      <w:r w:rsidRPr="002B40DA">
        <w:rPr>
          <w:rStyle w:val="FontStyle38"/>
          <w:b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</w:t>
      </w:r>
    </w:p>
    <w:p w:rsidR="002B40DA" w:rsidRPr="002B40DA" w:rsidRDefault="002B40DA" w:rsidP="002B40DA">
      <w:pPr>
        <w:pStyle w:val="a3"/>
        <w:jc w:val="center"/>
        <w:rPr>
          <w:rFonts w:cs="Times New Roman"/>
          <w:b/>
          <w:szCs w:val="28"/>
        </w:rPr>
      </w:pPr>
      <w:r w:rsidRPr="002B40DA">
        <w:rPr>
          <w:rStyle w:val="FontStyle38"/>
          <w:b/>
          <w:sz w:val="28"/>
          <w:szCs w:val="28"/>
        </w:rPr>
        <w:t>Республики Марий Эл на 2024 год</w:t>
      </w:r>
    </w:p>
    <w:p w:rsidR="002B40DA" w:rsidRPr="002B40DA" w:rsidRDefault="002B40DA" w:rsidP="002B40DA">
      <w:pPr>
        <w:pStyle w:val="a3"/>
        <w:rPr>
          <w:rFonts w:cs="Times New Roman"/>
          <w:szCs w:val="28"/>
          <w:lang w:val="en-US"/>
        </w:rPr>
      </w:pPr>
    </w:p>
    <w:p w:rsidR="002B40DA" w:rsidRPr="002B40DA" w:rsidRDefault="002B40DA" w:rsidP="002B40DA">
      <w:pPr>
        <w:pStyle w:val="a3"/>
        <w:jc w:val="center"/>
        <w:rPr>
          <w:rFonts w:cs="Times New Roman"/>
          <w:szCs w:val="28"/>
        </w:rPr>
      </w:pPr>
    </w:p>
    <w:p w:rsidR="002B40DA" w:rsidRPr="002B40DA" w:rsidRDefault="002B40DA" w:rsidP="002B40DA">
      <w:pPr>
        <w:pStyle w:val="a3"/>
        <w:ind w:firstLine="709"/>
        <w:jc w:val="both"/>
        <w:rPr>
          <w:rStyle w:val="FontStyle38"/>
          <w:sz w:val="28"/>
          <w:szCs w:val="28"/>
        </w:rPr>
      </w:pPr>
      <w:proofErr w:type="gramStart"/>
      <w:r w:rsidRPr="002B40DA">
        <w:rPr>
          <w:rStyle w:val="FontStyle38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Законом Республики Марий Эл от 29 декабря 2014 № 61-З «О закреплении за сельскими поселениями в Республике Марий Эл вопросов местного значения», руководствуясь Бюджетным кодексом Российской Федерации, Собрание депутатов </w:t>
      </w:r>
      <w:r>
        <w:rPr>
          <w:rStyle w:val="FontStyle38"/>
          <w:sz w:val="28"/>
          <w:szCs w:val="28"/>
        </w:rPr>
        <w:t xml:space="preserve">          Верх-Ушнурского сельского</w:t>
      </w:r>
      <w:r w:rsidRPr="002B40DA">
        <w:rPr>
          <w:rStyle w:val="FontStyle38"/>
          <w:sz w:val="28"/>
          <w:szCs w:val="28"/>
        </w:rPr>
        <w:t xml:space="preserve"> поселения  Советского муниципального района Республики Марий Эл</w:t>
      </w:r>
      <w:proofErr w:type="gramEnd"/>
      <w:r>
        <w:rPr>
          <w:rStyle w:val="FontStyle38"/>
          <w:sz w:val="28"/>
          <w:szCs w:val="28"/>
        </w:rPr>
        <w:t xml:space="preserve"> </w:t>
      </w:r>
      <w:proofErr w:type="spellStart"/>
      <w:proofErr w:type="gramStart"/>
      <w:r w:rsidRPr="002B40DA">
        <w:rPr>
          <w:rStyle w:val="FontStyle38"/>
          <w:b/>
          <w:sz w:val="28"/>
          <w:szCs w:val="28"/>
        </w:rPr>
        <w:t>р</w:t>
      </w:r>
      <w:proofErr w:type="spellEnd"/>
      <w:proofErr w:type="gramEnd"/>
      <w:r w:rsidRPr="002B40DA">
        <w:rPr>
          <w:rStyle w:val="FontStyle38"/>
          <w:b/>
          <w:sz w:val="28"/>
          <w:szCs w:val="28"/>
        </w:rPr>
        <w:t xml:space="preserve"> е </w:t>
      </w:r>
      <w:proofErr w:type="spellStart"/>
      <w:r w:rsidRPr="002B40DA">
        <w:rPr>
          <w:rStyle w:val="FontStyle38"/>
          <w:b/>
          <w:sz w:val="28"/>
          <w:szCs w:val="28"/>
        </w:rPr>
        <w:t>ш</w:t>
      </w:r>
      <w:proofErr w:type="spellEnd"/>
      <w:r w:rsidRPr="002B40DA">
        <w:rPr>
          <w:rStyle w:val="FontStyle38"/>
          <w:b/>
          <w:sz w:val="28"/>
          <w:szCs w:val="28"/>
        </w:rPr>
        <w:t xml:space="preserve"> и л о</w:t>
      </w:r>
      <w:r w:rsidRPr="002B40DA">
        <w:rPr>
          <w:rStyle w:val="FontStyle37"/>
          <w:b w:val="0"/>
          <w:sz w:val="28"/>
          <w:szCs w:val="28"/>
        </w:rPr>
        <w:t>:</w:t>
      </w:r>
    </w:p>
    <w:p w:rsidR="002B40DA" w:rsidRPr="002B40DA" w:rsidRDefault="002B40DA" w:rsidP="002B40DA">
      <w:pPr>
        <w:pStyle w:val="Style24"/>
        <w:widowControl/>
        <w:tabs>
          <w:tab w:val="left" w:pos="1051"/>
        </w:tabs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40DA">
        <w:rPr>
          <w:rStyle w:val="FontStyle38"/>
          <w:sz w:val="28"/>
          <w:szCs w:val="28"/>
        </w:rPr>
        <w:t>1.</w:t>
      </w:r>
      <w:r w:rsidRPr="002B40DA">
        <w:rPr>
          <w:rStyle w:val="FontStyle38"/>
          <w:sz w:val="28"/>
          <w:szCs w:val="28"/>
        </w:rPr>
        <w:tab/>
        <w:t xml:space="preserve">Передать с 1 января 2024 года осуществление части полномочий </w:t>
      </w:r>
      <w:r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</w:t>
      </w:r>
      <w:r w:rsidRPr="002B40DA">
        <w:rPr>
          <w:rStyle w:val="FontStyle38"/>
          <w:rFonts w:eastAsia="Times New Roman"/>
          <w:sz w:val="28"/>
          <w:szCs w:val="28"/>
        </w:rPr>
        <w:t xml:space="preserve"> Советского муниципального района Республики Марий Эл </w:t>
      </w:r>
      <w:r w:rsidRPr="002B40DA">
        <w:rPr>
          <w:rStyle w:val="FontStyle38"/>
          <w:sz w:val="28"/>
          <w:szCs w:val="28"/>
        </w:rPr>
        <w:t>Советскому</w:t>
      </w:r>
      <w:r w:rsidRPr="002B40DA">
        <w:rPr>
          <w:rStyle w:val="FontStyle38"/>
          <w:rFonts w:eastAsia="Times New Roman"/>
          <w:sz w:val="28"/>
          <w:szCs w:val="28"/>
        </w:rPr>
        <w:t xml:space="preserve"> </w:t>
      </w:r>
      <w:r w:rsidRPr="002B40DA">
        <w:rPr>
          <w:rStyle w:val="FontStyle38"/>
          <w:sz w:val="28"/>
          <w:szCs w:val="28"/>
        </w:rPr>
        <w:t>муниципальному</w:t>
      </w:r>
      <w:r w:rsidRPr="002B40DA">
        <w:rPr>
          <w:rStyle w:val="FontStyle38"/>
          <w:rFonts w:eastAsia="Times New Roman"/>
          <w:sz w:val="28"/>
          <w:szCs w:val="28"/>
        </w:rPr>
        <w:t xml:space="preserve"> </w:t>
      </w:r>
      <w:r w:rsidRPr="002B40DA">
        <w:rPr>
          <w:rStyle w:val="FontStyle38"/>
          <w:sz w:val="28"/>
          <w:szCs w:val="28"/>
        </w:rPr>
        <w:t>району</w:t>
      </w:r>
      <w:r w:rsidRPr="002B40DA">
        <w:rPr>
          <w:rStyle w:val="FontStyle38"/>
          <w:rFonts w:eastAsia="Times New Roman"/>
          <w:sz w:val="28"/>
          <w:szCs w:val="28"/>
        </w:rPr>
        <w:t xml:space="preserve"> Республики Марий Эл</w:t>
      </w:r>
      <w:r w:rsidRPr="002B40DA">
        <w:rPr>
          <w:rStyle w:val="FontStyle38"/>
          <w:sz w:val="28"/>
          <w:szCs w:val="28"/>
        </w:rPr>
        <w:t xml:space="preserve"> по </w:t>
      </w:r>
      <w:r w:rsidRPr="002B40DA"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2B40DA" w:rsidRPr="002B40DA" w:rsidRDefault="002B40DA" w:rsidP="002B40DA">
      <w:pPr>
        <w:pStyle w:val="a3"/>
        <w:ind w:firstLine="709"/>
        <w:jc w:val="both"/>
        <w:rPr>
          <w:rFonts w:cs="Times New Roman"/>
          <w:szCs w:val="28"/>
        </w:rPr>
      </w:pPr>
      <w:r w:rsidRPr="002B40DA">
        <w:rPr>
          <w:rFonts w:cs="Times New Roman"/>
          <w:szCs w:val="28"/>
        </w:rPr>
        <w:t>2.</w:t>
      </w:r>
      <w:r w:rsidRPr="002B40DA">
        <w:rPr>
          <w:rStyle w:val="FontStyle38"/>
          <w:sz w:val="28"/>
          <w:szCs w:val="28"/>
        </w:rPr>
        <w:tab/>
        <w:t xml:space="preserve">Утвердить прилагаемый проект соглашения о передаче части полномочий по решению вопроса местного значения </w:t>
      </w:r>
      <w:r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Эл.</w:t>
      </w:r>
    </w:p>
    <w:p w:rsidR="002B40DA" w:rsidRPr="002B40DA" w:rsidRDefault="002B40DA" w:rsidP="002B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0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40DA">
        <w:rPr>
          <w:rFonts w:ascii="Times New Roman" w:hAnsi="Times New Roman" w:cs="Times New Roman"/>
          <w:bCs/>
          <w:sz w:val="28"/>
          <w:szCs w:val="28"/>
        </w:rPr>
        <w:t xml:space="preserve">Установить, что осуществление части полномочий по решению вопроса местного значения, предусмотренного в пункте 1 настоящего </w:t>
      </w:r>
      <w:r w:rsidRPr="002B4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решения, передается в пределах передаваемых межбюджетных трансфертов из бюджета </w:t>
      </w:r>
      <w:r w:rsidR="006A6CE2">
        <w:rPr>
          <w:rFonts w:ascii="Times New Roman" w:hAnsi="Times New Roman" w:cs="Times New Roman"/>
          <w:bCs/>
          <w:sz w:val="28"/>
          <w:szCs w:val="28"/>
        </w:rPr>
        <w:t>Верх-Ушнурского</w:t>
      </w:r>
      <w:r w:rsidRPr="002B40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B40DA">
        <w:rPr>
          <w:rStyle w:val="FontStyle38"/>
          <w:sz w:val="28"/>
          <w:szCs w:val="28"/>
        </w:rPr>
        <w:t xml:space="preserve"> Советского муниципального района Республики Марий Эл</w:t>
      </w:r>
      <w:r w:rsidRPr="002B40DA">
        <w:rPr>
          <w:rFonts w:ascii="Times New Roman" w:hAnsi="Times New Roman" w:cs="Times New Roman"/>
          <w:bCs/>
          <w:sz w:val="28"/>
          <w:szCs w:val="28"/>
        </w:rPr>
        <w:t xml:space="preserve"> в бюджет Советского муниципального района</w:t>
      </w:r>
      <w:r w:rsidRPr="002B40DA">
        <w:rPr>
          <w:rStyle w:val="FontStyle38"/>
          <w:sz w:val="28"/>
          <w:szCs w:val="28"/>
        </w:rPr>
        <w:t xml:space="preserve"> Республики Марий Эл</w:t>
      </w:r>
      <w:r w:rsidRPr="002B40DA">
        <w:rPr>
          <w:rFonts w:ascii="Times New Roman" w:hAnsi="Times New Roman" w:cs="Times New Roman"/>
          <w:bCs/>
          <w:sz w:val="28"/>
          <w:szCs w:val="28"/>
        </w:rPr>
        <w:t>, в соответствии с заключенным соглашением с 1 января 2024 года.</w:t>
      </w:r>
      <w:proofErr w:type="gramEnd"/>
    </w:p>
    <w:p w:rsidR="002B40DA" w:rsidRPr="002B40DA" w:rsidRDefault="002B40DA" w:rsidP="006A6CE2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bCs/>
          <w:sz w:val="28"/>
          <w:szCs w:val="28"/>
        </w:rPr>
      </w:pPr>
      <w:r w:rsidRPr="002B40DA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переданных в соответствии с указанным соглашением полномочий Советский муниципальный район </w:t>
      </w:r>
      <w:r w:rsidRPr="002B40DA">
        <w:rPr>
          <w:rStyle w:val="FontStyle38"/>
          <w:sz w:val="28"/>
          <w:szCs w:val="28"/>
        </w:rPr>
        <w:t xml:space="preserve">Республики Марий Эл </w:t>
      </w:r>
      <w:r w:rsidRPr="002B40DA">
        <w:rPr>
          <w:rFonts w:ascii="Times New Roman" w:hAnsi="Times New Roman" w:cs="Times New Roman"/>
          <w:bCs/>
          <w:sz w:val="28"/>
          <w:szCs w:val="28"/>
        </w:rPr>
        <w:t>имеет право дополнительно использовать собственные материальные ресурсы и финансовые средства.</w:t>
      </w:r>
    </w:p>
    <w:p w:rsidR="002B40DA" w:rsidRPr="002B40DA" w:rsidRDefault="002B40DA" w:rsidP="002B40DA">
      <w:pPr>
        <w:pStyle w:val="a3"/>
        <w:jc w:val="both"/>
        <w:rPr>
          <w:rFonts w:cs="Times New Roman"/>
          <w:szCs w:val="28"/>
        </w:rPr>
      </w:pPr>
      <w:r w:rsidRPr="002B40DA">
        <w:rPr>
          <w:rStyle w:val="FontStyle38"/>
          <w:sz w:val="28"/>
          <w:szCs w:val="28"/>
        </w:rPr>
        <w:t xml:space="preserve">           4. Поручить главе</w:t>
      </w:r>
      <w:r w:rsidR="006A6CE2">
        <w:rPr>
          <w:rStyle w:val="FontStyle38"/>
          <w:sz w:val="28"/>
          <w:szCs w:val="28"/>
        </w:rPr>
        <w:t xml:space="preserve"> </w:t>
      </w:r>
      <w:proofErr w:type="spellStart"/>
      <w:r w:rsidR="006A6CE2">
        <w:rPr>
          <w:rStyle w:val="FontStyle38"/>
          <w:sz w:val="28"/>
          <w:szCs w:val="28"/>
        </w:rPr>
        <w:t>Верх-Ушнурской</w:t>
      </w:r>
      <w:proofErr w:type="spellEnd"/>
      <w:r w:rsidRPr="002B40DA">
        <w:rPr>
          <w:rStyle w:val="FontStyle38"/>
          <w:sz w:val="28"/>
          <w:szCs w:val="28"/>
        </w:rPr>
        <w:t xml:space="preserve"> сельской  администрации Советского муниципального района Республики Марий Эл</w:t>
      </w:r>
      <w:r w:rsidRPr="002B40DA">
        <w:rPr>
          <w:rFonts w:cs="Times New Roman"/>
          <w:bCs/>
          <w:szCs w:val="28"/>
        </w:rPr>
        <w:t xml:space="preserve"> </w:t>
      </w:r>
      <w:proofErr w:type="spellStart"/>
      <w:r w:rsidR="006A6CE2">
        <w:rPr>
          <w:rStyle w:val="FontStyle38"/>
          <w:sz w:val="28"/>
          <w:szCs w:val="28"/>
        </w:rPr>
        <w:t>Ельмекееву</w:t>
      </w:r>
      <w:proofErr w:type="spellEnd"/>
      <w:r w:rsidR="006A6CE2">
        <w:rPr>
          <w:rStyle w:val="FontStyle38"/>
          <w:sz w:val="28"/>
          <w:szCs w:val="28"/>
        </w:rPr>
        <w:t xml:space="preserve"> В.Г.</w:t>
      </w:r>
      <w:r w:rsidRPr="002B40DA">
        <w:rPr>
          <w:rStyle w:val="FontStyle38"/>
          <w:sz w:val="28"/>
          <w:szCs w:val="28"/>
        </w:rPr>
        <w:t xml:space="preserve"> подписать соглашение о передаче части полномочий по решению вопроса местного значения </w:t>
      </w:r>
      <w:r w:rsidR="006A6CE2">
        <w:rPr>
          <w:rStyle w:val="FontStyle38"/>
          <w:sz w:val="28"/>
          <w:szCs w:val="28"/>
        </w:rPr>
        <w:t>Верх-Ушнурского</w:t>
      </w:r>
      <w:r w:rsidRPr="002B40DA">
        <w:rPr>
          <w:rStyle w:val="FontStyle38"/>
          <w:sz w:val="28"/>
          <w:szCs w:val="28"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Эл.</w:t>
      </w:r>
    </w:p>
    <w:p w:rsidR="002B40DA" w:rsidRPr="002B40DA" w:rsidRDefault="002B40DA" w:rsidP="002B40DA">
      <w:pPr>
        <w:pStyle w:val="a6"/>
        <w:spacing w:before="0" w:after="0"/>
        <w:ind w:firstLine="709"/>
        <w:jc w:val="both"/>
        <w:rPr>
          <w:spacing w:val="-4"/>
          <w:sz w:val="28"/>
          <w:szCs w:val="28"/>
          <w:lang/>
        </w:rPr>
      </w:pPr>
      <w:r w:rsidRPr="002B40DA">
        <w:rPr>
          <w:sz w:val="28"/>
          <w:szCs w:val="28"/>
          <w:lang w:val="ru-RU"/>
        </w:rPr>
        <w:t>5</w:t>
      </w:r>
      <w:r w:rsidRPr="002B40DA">
        <w:rPr>
          <w:sz w:val="28"/>
          <w:szCs w:val="28"/>
        </w:rPr>
        <w:t xml:space="preserve">. Настоящее решение обнародовать, а также разместить в информационно-телекоммуникационной сети «Интернет» </w:t>
      </w:r>
      <w:r w:rsidRPr="002B40DA">
        <w:rPr>
          <w:rFonts w:eastAsia="Calibri"/>
          <w:sz w:val="28"/>
          <w:szCs w:val="28"/>
        </w:rPr>
        <w:t>официальный</w:t>
      </w:r>
      <w:r w:rsidRPr="002B40DA"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2B40DA">
        <w:rPr>
          <w:sz w:val="28"/>
          <w:szCs w:val="28"/>
        </w:rPr>
        <w:t>mari-el.gov.ru</w:t>
      </w:r>
      <w:proofErr w:type="spellEnd"/>
      <w:r w:rsidRPr="002B40DA">
        <w:rPr>
          <w:sz w:val="28"/>
          <w:szCs w:val="28"/>
        </w:rPr>
        <w:t>).</w:t>
      </w:r>
    </w:p>
    <w:p w:rsidR="002B40DA" w:rsidRPr="002B40DA" w:rsidRDefault="002B40DA" w:rsidP="002B40DA">
      <w:pPr>
        <w:pStyle w:val="a6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B40DA">
        <w:rPr>
          <w:spacing w:val="-4"/>
          <w:sz w:val="28"/>
          <w:szCs w:val="28"/>
          <w:lang w:val="ru-RU"/>
        </w:rPr>
        <w:t>6</w:t>
      </w:r>
      <w:r w:rsidRPr="002B40DA">
        <w:rPr>
          <w:spacing w:val="-4"/>
          <w:sz w:val="28"/>
          <w:szCs w:val="28"/>
          <w:lang/>
        </w:rPr>
        <w:t>. Настоящее решение вступает в силу после его обнародования.</w:t>
      </w:r>
    </w:p>
    <w:p w:rsidR="002B40DA" w:rsidRPr="002B40DA" w:rsidRDefault="002B40DA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2B40DA" w:rsidRDefault="002B40DA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6A6CE2" w:rsidRPr="006A6CE2" w:rsidRDefault="006A6CE2" w:rsidP="002B40DA">
      <w:pPr>
        <w:pStyle w:val="Style25"/>
        <w:widowControl/>
        <w:rPr>
          <w:rFonts w:cs="Times New Roman"/>
          <w:sz w:val="28"/>
          <w:szCs w:val="28"/>
        </w:rPr>
      </w:pPr>
    </w:p>
    <w:p w:rsidR="006A6CE2" w:rsidRDefault="002B40DA" w:rsidP="002B40DA">
      <w:pPr>
        <w:pStyle w:val="Style25"/>
        <w:widowControl/>
        <w:spacing w:line="326" w:lineRule="exact"/>
        <w:jc w:val="left"/>
        <w:rPr>
          <w:rStyle w:val="FontStyle38"/>
          <w:sz w:val="28"/>
          <w:szCs w:val="28"/>
        </w:rPr>
      </w:pPr>
      <w:r w:rsidRPr="002B40DA">
        <w:rPr>
          <w:rStyle w:val="FontStyle38"/>
          <w:sz w:val="28"/>
          <w:szCs w:val="28"/>
        </w:rPr>
        <w:t>Глава</w:t>
      </w:r>
      <w:r w:rsidR="006A6CE2">
        <w:rPr>
          <w:rStyle w:val="FontStyle38"/>
          <w:sz w:val="28"/>
          <w:szCs w:val="28"/>
        </w:rPr>
        <w:t xml:space="preserve"> Верх-Ушнурского</w:t>
      </w:r>
    </w:p>
    <w:p w:rsidR="002B40DA" w:rsidRPr="002B40DA" w:rsidRDefault="006A6CE2" w:rsidP="002B40DA">
      <w:pPr>
        <w:pStyle w:val="Style25"/>
        <w:widowControl/>
        <w:spacing w:line="326" w:lineRule="exact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сельского поселения                                                                         В.Г. </w:t>
      </w:r>
      <w:proofErr w:type="spellStart"/>
      <w:r>
        <w:rPr>
          <w:rStyle w:val="FontStyle38"/>
          <w:sz w:val="28"/>
          <w:szCs w:val="28"/>
        </w:rPr>
        <w:t>Ельмекеев</w:t>
      </w:r>
      <w:proofErr w:type="spellEnd"/>
      <w:r w:rsidR="002B40DA" w:rsidRPr="002B40DA">
        <w:rPr>
          <w:rStyle w:val="FontStyle38"/>
          <w:sz w:val="28"/>
          <w:szCs w:val="28"/>
        </w:rPr>
        <w:t xml:space="preserve"> </w:t>
      </w: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Pr="006A6CE2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2B40DA" w:rsidRDefault="002B40DA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p w:rsidR="006A6CE2" w:rsidRPr="006A6CE2" w:rsidRDefault="006A6CE2" w:rsidP="002B40DA">
      <w:pPr>
        <w:pStyle w:val="Style25"/>
        <w:widowControl/>
        <w:spacing w:line="326" w:lineRule="exact"/>
        <w:jc w:val="left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2B40DA" w:rsidRPr="002B40DA" w:rsidTr="00453D7A">
        <w:tc>
          <w:tcPr>
            <w:tcW w:w="4784" w:type="dxa"/>
          </w:tcPr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>Утверждено</w:t>
            </w: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 xml:space="preserve"> решением Собрания депутатов</w:t>
            </w:r>
          </w:p>
          <w:p w:rsidR="002B40DA" w:rsidRPr="002B40DA" w:rsidRDefault="006A6CE2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Верх-Ушнурского</w:t>
            </w:r>
            <w:r w:rsidR="002B40DA" w:rsidRPr="002B40DA">
              <w:rPr>
                <w:rFonts w:cs="Times New Roman"/>
                <w:sz w:val="26"/>
                <w:szCs w:val="26"/>
              </w:rPr>
              <w:t xml:space="preserve"> сельского поселения</w:t>
            </w:r>
          </w:p>
          <w:p w:rsidR="002B40DA" w:rsidRPr="002B40DA" w:rsidRDefault="002B40DA" w:rsidP="00453D7A">
            <w:pPr>
              <w:pStyle w:val="Style10"/>
              <w:widowControl/>
              <w:spacing w:line="150" w:lineRule="atLeast"/>
              <w:rPr>
                <w:rFonts w:cs="Times New Roman"/>
                <w:sz w:val="26"/>
                <w:szCs w:val="26"/>
              </w:rPr>
            </w:pPr>
            <w:r w:rsidRPr="002B40DA">
              <w:rPr>
                <w:rFonts w:cs="Times New Roman"/>
                <w:sz w:val="26"/>
                <w:szCs w:val="26"/>
              </w:rPr>
              <w:t>от ___________2023г. № ____</w:t>
            </w:r>
          </w:p>
        </w:tc>
      </w:tr>
    </w:tbl>
    <w:p w:rsidR="002B40DA" w:rsidRPr="002B40DA" w:rsidRDefault="002B40DA" w:rsidP="002B40DA">
      <w:pPr>
        <w:pStyle w:val="Style10"/>
        <w:widowControl/>
        <w:spacing w:line="150" w:lineRule="atLeast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Style10"/>
        <w:widowControl/>
        <w:spacing w:line="150" w:lineRule="atLeast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Style3"/>
        <w:widowControl/>
        <w:spacing w:before="14" w:line="240" w:lineRule="auto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jc w:val="center"/>
        <w:rPr>
          <w:rFonts w:cs="Times New Roman"/>
          <w:b/>
          <w:sz w:val="26"/>
          <w:szCs w:val="26"/>
        </w:rPr>
      </w:pPr>
      <w:r w:rsidRPr="002B40DA">
        <w:rPr>
          <w:rStyle w:val="FontStyle38"/>
          <w:b/>
          <w:bCs/>
        </w:rPr>
        <w:t>СОГЛАШЕНИЕ</w:t>
      </w:r>
    </w:p>
    <w:p w:rsidR="002B40DA" w:rsidRPr="002B40DA" w:rsidRDefault="002B40DA" w:rsidP="002B40DA">
      <w:pPr>
        <w:pStyle w:val="a3"/>
        <w:jc w:val="center"/>
        <w:rPr>
          <w:rFonts w:cs="Times New Roman"/>
          <w:b/>
          <w:sz w:val="26"/>
          <w:szCs w:val="26"/>
        </w:rPr>
      </w:pPr>
      <w:r w:rsidRPr="002B40DA">
        <w:rPr>
          <w:rStyle w:val="FontStyle38"/>
          <w:b/>
        </w:rPr>
        <w:t xml:space="preserve">о передаче части полномочий по решению вопроса местного значения </w:t>
      </w:r>
      <w:r w:rsidR="006A6CE2">
        <w:rPr>
          <w:rStyle w:val="FontStyle38"/>
          <w:b/>
        </w:rPr>
        <w:t>Верх-Ушнурского</w:t>
      </w:r>
      <w:r w:rsidRPr="002B40DA">
        <w:rPr>
          <w:rStyle w:val="FontStyle38"/>
          <w:b/>
        </w:rPr>
        <w:t xml:space="preserve"> сельского поселения Советского муниципального района Республики Марий Эл Советскому муниципальному району Республики Марий Эл </w:t>
      </w:r>
    </w:p>
    <w:p w:rsidR="002B40DA" w:rsidRPr="002B40DA" w:rsidRDefault="002B40DA" w:rsidP="002B40DA">
      <w:pPr>
        <w:pStyle w:val="a3"/>
        <w:jc w:val="both"/>
        <w:rPr>
          <w:rStyle w:val="FontStyle38"/>
        </w:rPr>
      </w:pPr>
    </w:p>
    <w:p w:rsidR="002B40DA" w:rsidRPr="002B40DA" w:rsidRDefault="002B40DA" w:rsidP="002B40DA">
      <w:pPr>
        <w:pStyle w:val="a3"/>
        <w:jc w:val="both"/>
        <w:rPr>
          <w:rStyle w:val="FontStyle38"/>
        </w:rPr>
      </w:pPr>
    </w:p>
    <w:p w:rsidR="002B40DA" w:rsidRPr="002B40DA" w:rsidRDefault="006A6CE2" w:rsidP="002B40DA">
      <w:pPr>
        <w:pStyle w:val="a3"/>
        <w:jc w:val="both"/>
        <w:rPr>
          <w:rFonts w:cs="Times New Roman"/>
          <w:sz w:val="26"/>
          <w:szCs w:val="26"/>
        </w:rPr>
      </w:pPr>
      <w:r>
        <w:rPr>
          <w:rStyle w:val="FontStyle38"/>
        </w:rPr>
        <w:t>с. Верх-Ушнур</w:t>
      </w:r>
      <w:r w:rsidR="002B40DA" w:rsidRPr="002B40DA">
        <w:rPr>
          <w:rStyle w:val="FontStyle38"/>
        </w:rPr>
        <w:t xml:space="preserve">                                                        </w:t>
      </w:r>
      <w:r>
        <w:rPr>
          <w:rStyle w:val="FontStyle38"/>
        </w:rPr>
        <w:t xml:space="preserve">                    </w:t>
      </w:r>
      <w:r w:rsidR="002B40DA" w:rsidRPr="002B40DA">
        <w:rPr>
          <w:rStyle w:val="FontStyle38"/>
        </w:rPr>
        <w:t>«____» ________ 2023 г.</w:t>
      </w: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C37F32" w:rsidP="002B40DA">
      <w:pPr>
        <w:pStyle w:val="a3"/>
        <w:ind w:firstLine="709"/>
        <w:jc w:val="both"/>
        <w:rPr>
          <w:rFonts w:cs="Times New Roman"/>
          <w:sz w:val="26"/>
          <w:szCs w:val="26"/>
        </w:rPr>
      </w:pPr>
      <w:proofErr w:type="spellStart"/>
      <w:proofErr w:type="gramStart"/>
      <w:r>
        <w:rPr>
          <w:rStyle w:val="FontStyle38"/>
        </w:rPr>
        <w:t>Верх-Ушнурская</w:t>
      </w:r>
      <w:proofErr w:type="spellEnd"/>
      <w:r w:rsidR="002B40DA" w:rsidRPr="002B40DA">
        <w:rPr>
          <w:rStyle w:val="FontStyle38"/>
        </w:rPr>
        <w:t xml:space="preserve"> сельская администрация Советского муниципального района Республики Марий Эл, действующая в интересах </w:t>
      </w:r>
      <w:r>
        <w:rPr>
          <w:rStyle w:val="FontStyle38"/>
        </w:rPr>
        <w:t>Верх-Ушнурского сельского</w:t>
      </w:r>
      <w:r w:rsidR="002B40DA" w:rsidRPr="002B40DA">
        <w:rPr>
          <w:rStyle w:val="FontStyle38"/>
        </w:rPr>
        <w:t xml:space="preserve"> поселения Советского муниципального района  Республики Марий Эл, в лице главы администрации _____________/ФИО/, действующего на основании Положения об </w:t>
      </w:r>
      <w:proofErr w:type="spellStart"/>
      <w:r>
        <w:rPr>
          <w:rStyle w:val="FontStyle38"/>
        </w:rPr>
        <w:t>Верх-Ушнурской</w:t>
      </w:r>
      <w:proofErr w:type="spellEnd"/>
      <w:r w:rsidR="002B40DA" w:rsidRPr="002B40DA">
        <w:rPr>
          <w:rStyle w:val="FontStyle38"/>
        </w:rPr>
        <w:t xml:space="preserve">  сельской администрации 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главы администрации</w:t>
      </w:r>
      <w:proofErr w:type="gramEnd"/>
      <w:r w:rsidR="002B40DA" w:rsidRPr="002B40DA">
        <w:rPr>
          <w:rStyle w:val="FontStyle38"/>
        </w:rPr>
        <w:t xml:space="preserve"> _____________/ФИО/,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 w:rsidR="002B40DA" w:rsidRPr="002B40DA" w:rsidRDefault="002B40DA" w:rsidP="002B40DA">
      <w:pPr>
        <w:pStyle w:val="a3"/>
        <w:jc w:val="both"/>
        <w:rPr>
          <w:rFonts w:cs="Times New Roman"/>
          <w:sz w:val="26"/>
          <w:szCs w:val="26"/>
        </w:rPr>
      </w:pPr>
    </w:p>
    <w:p w:rsidR="002B40DA" w:rsidRPr="002B40DA" w:rsidRDefault="002B40DA" w:rsidP="002B40DA">
      <w:pPr>
        <w:pStyle w:val="a3"/>
        <w:widowControl w:val="0"/>
        <w:numPr>
          <w:ilvl w:val="0"/>
          <w:numId w:val="1"/>
        </w:numPr>
        <w:jc w:val="center"/>
        <w:rPr>
          <w:rStyle w:val="FontStyle38"/>
          <w:b/>
        </w:rPr>
      </w:pPr>
      <w:r w:rsidRPr="002B40DA">
        <w:rPr>
          <w:rStyle w:val="FontStyle38"/>
          <w:b/>
        </w:rPr>
        <w:t>Общие положения</w:t>
      </w:r>
    </w:p>
    <w:p w:rsidR="002B40DA" w:rsidRPr="002B40DA" w:rsidRDefault="002B40DA" w:rsidP="002B40DA">
      <w:pPr>
        <w:pStyle w:val="a3"/>
        <w:jc w:val="center"/>
        <w:rPr>
          <w:rStyle w:val="FontStyle38"/>
          <w:b/>
        </w:rPr>
      </w:pPr>
    </w:p>
    <w:p w:rsidR="002B40DA" w:rsidRPr="002B40DA" w:rsidRDefault="002B40DA" w:rsidP="002B40DA">
      <w:pPr>
        <w:ind w:firstLine="705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1. Общие положения</w:t>
      </w:r>
    </w:p>
    <w:p w:rsidR="002B40DA" w:rsidRPr="002B40DA" w:rsidRDefault="002B40DA" w:rsidP="00C37F32">
      <w:pPr>
        <w:spacing w:after="0"/>
        <w:ind w:firstLine="709"/>
        <w:jc w:val="both"/>
        <w:rPr>
          <w:rStyle w:val="FontStyle38"/>
        </w:rPr>
      </w:pPr>
      <w:r w:rsidRPr="002B40DA">
        <w:rPr>
          <w:rStyle w:val="FontStyle38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 xml:space="preserve">1.2. Передача части полномочий производится в целях </w:t>
      </w:r>
      <w:proofErr w:type="gramStart"/>
      <w:r w:rsidRPr="002B40DA">
        <w:rPr>
          <w:rStyle w:val="FontStyle38"/>
        </w:rPr>
        <w:t>повышения уровня безопасности жизнедеятельности населения поселения</w:t>
      </w:r>
      <w:proofErr w:type="gramEnd"/>
      <w:r w:rsidRPr="002B40DA">
        <w:rPr>
          <w:rStyle w:val="FontStyle38"/>
        </w:rPr>
        <w:t xml:space="preserve"> и с учетом возможности эффективного их осуществления муниципальным районом.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 xml:space="preserve"> 1.3. Для осуществления части полномочий из бюджета поселения бюджету  муниципального района предоставляются межбюджетные трансферты, определяемые в соответствии с разделом 3 настоящего Соглашения.</w:t>
      </w:r>
    </w:p>
    <w:p w:rsidR="002B40DA" w:rsidRPr="002B40DA" w:rsidRDefault="002B40DA" w:rsidP="002B40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1.4. Полномочия считаются переданными со дня подписания настоящего Соглашения.</w:t>
      </w:r>
    </w:p>
    <w:p w:rsidR="002B40DA" w:rsidRPr="002B40DA" w:rsidRDefault="002B40DA" w:rsidP="002B40DA">
      <w:pPr>
        <w:ind w:firstLine="69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2. Перечень полномочий, подлежащих передаче</w:t>
      </w:r>
    </w:p>
    <w:p w:rsidR="002B40DA" w:rsidRPr="002B40DA" w:rsidRDefault="002B40DA" w:rsidP="002B40DA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2B40DA">
      <w:pPr>
        <w:pStyle w:val="Style24"/>
        <w:widowControl/>
        <w:tabs>
          <w:tab w:val="left" w:pos="1051"/>
        </w:tabs>
        <w:spacing w:line="240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40DA">
        <w:rPr>
          <w:rStyle w:val="FontStyle38"/>
        </w:rPr>
        <w:lastRenderedPageBreak/>
        <w:t xml:space="preserve">2.1. Поселение передает муниципальному району осуществление части полномочий по </w:t>
      </w:r>
      <w:r w:rsidRPr="002B40DA">
        <w:rPr>
          <w:rFonts w:eastAsia="Times New Roman" w:cs="Times New Roman"/>
          <w:kern w:val="0"/>
          <w:sz w:val="26"/>
          <w:szCs w:val="26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2B40DA" w:rsidRPr="002B40DA" w:rsidRDefault="002B40DA" w:rsidP="00C37F32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Style w:val="FontStyle38"/>
        </w:rPr>
      </w:pPr>
      <w:r w:rsidRPr="002B40DA">
        <w:rPr>
          <w:rStyle w:val="FontStyle38"/>
        </w:rPr>
        <w:t>3. Межбюджетные трансферты, перечисляемые на осуществление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 xml:space="preserve"> передаваемых полномочий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20"/>
        <w:jc w:val="both"/>
        <w:rPr>
          <w:rStyle w:val="FontStyle38"/>
        </w:rPr>
      </w:pPr>
      <w:r w:rsidRPr="002B40DA">
        <w:rPr>
          <w:rStyle w:val="FontStyle38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 w:rsidR="002B40DA" w:rsidRPr="002B40DA" w:rsidRDefault="002B40DA" w:rsidP="00C37F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 w:rsidR="002B40DA" w:rsidRPr="002B40DA" w:rsidRDefault="002B40DA" w:rsidP="00C37F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3.4. Межбюджетные трансферты носят строго целевой характер.</w:t>
      </w:r>
    </w:p>
    <w:p w:rsidR="002B40DA" w:rsidRPr="002B40DA" w:rsidRDefault="002B40DA" w:rsidP="00C37F32">
      <w:pPr>
        <w:spacing w:after="0"/>
        <w:ind w:hanging="15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 Права и обязанности сторон Соглашения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4.1.В целях реализации настоящего Соглашения поселение: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4.1.1. вправе: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 xml:space="preserve">- </w:t>
      </w:r>
      <w:r w:rsidRPr="002B40DA">
        <w:rPr>
          <w:rStyle w:val="FontStyle38"/>
        </w:rPr>
        <w:t xml:space="preserve">осуществлять </w:t>
      </w:r>
      <w:proofErr w:type="gramStart"/>
      <w:r w:rsidRPr="002B40DA">
        <w:rPr>
          <w:rStyle w:val="FontStyle38"/>
        </w:rPr>
        <w:t>контроль за</w:t>
      </w:r>
      <w:proofErr w:type="gramEnd"/>
      <w:r w:rsidRPr="002B40DA">
        <w:rPr>
          <w:rStyle w:val="FontStyle38"/>
        </w:rPr>
        <w:t xml:space="preserve"> исполнением части переданных полномочий и за целевым использованием финансовых средств, передаваемых для их осуществления;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требовать от должностных лиц муниципального района устранения выявленных нарушений.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4.1.2. обязан: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содействовать устранению выявленных нарушений при осуществлении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оказывать консультационную помощь по вопросам части переданных полномочий.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 В целях реализации настоящего Соглашения муниципальный район: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4.2.1. вправе: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lastRenderedPageBreak/>
        <w:t>- самостоятельно определять формы и методы осуществления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 xml:space="preserve">- </w:t>
      </w:r>
      <w:r w:rsidRPr="002B40DA">
        <w:rPr>
          <w:rFonts w:ascii="Times New Roman" w:hAnsi="Times New Roman" w:cs="Times New Roman"/>
          <w:bCs/>
          <w:sz w:val="26"/>
          <w:szCs w:val="26"/>
        </w:rPr>
        <w:t>дополнительно использовать собственные материальные ресурсы и финансовые средства;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4.2.2. обязано: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обеспечить надлежащее исполнение части переданных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Fonts w:ascii="Times New Roman" w:hAnsi="Times New Roman" w:cs="Times New Roman"/>
          <w:sz w:val="26"/>
          <w:szCs w:val="26"/>
        </w:rPr>
        <w:t>- использовать финансовые  средства, переданные для осуществления части полномочий, строго по целевому назначению.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5. Ответственность сторон Соглашения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6. Срок осуществления полномочий и основания прекращения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6.1. Настоящее Соглашение действует с 1 января 2024 года по 31 декабря 2024 года.</w:t>
      </w:r>
    </w:p>
    <w:p w:rsidR="002B40DA" w:rsidRPr="002B40DA" w:rsidRDefault="002B40DA" w:rsidP="00C37F3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40DA">
        <w:rPr>
          <w:rStyle w:val="FontStyle38"/>
        </w:rPr>
        <w:t>7. Заключительные положения</w:t>
      </w:r>
    </w:p>
    <w:p w:rsidR="002B40DA" w:rsidRPr="002B40DA" w:rsidRDefault="002B40DA" w:rsidP="00C37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7.1. Настоящее Соглашение составлено в двух экземплярах - по одному для каждой из сторон.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7.2.Изменения и дополнения к настоящему Соглашению оформляются сторонами  письменно в  виде дополнительного соглашения.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  <w:r w:rsidRPr="002B40DA">
        <w:rPr>
          <w:rStyle w:val="FontStyle38"/>
        </w:rPr>
        <w:lastRenderedPageBreak/>
        <w:t xml:space="preserve">7.4. Все споры и </w:t>
      </w:r>
      <w:proofErr w:type="gramStart"/>
      <w:r w:rsidRPr="002B40DA">
        <w:rPr>
          <w:rStyle w:val="FontStyle38"/>
        </w:rPr>
        <w:t>разногласия, возникающие из данного Соглашения подлежат</w:t>
      </w:r>
      <w:proofErr w:type="gramEnd"/>
      <w:r w:rsidRPr="002B40DA">
        <w:rPr>
          <w:rStyle w:val="FontStyle38"/>
        </w:rPr>
        <w:t xml:space="preserve"> разрешению в порядке, установленном действующим законодательством.</w:t>
      </w:r>
    </w:p>
    <w:p w:rsidR="002B40DA" w:rsidRPr="002B40DA" w:rsidRDefault="002B40DA" w:rsidP="00C37F32">
      <w:pPr>
        <w:spacing w:after="0"/>
        <w:ind w:firstLine="705"/>
        <w:jc w:val="both"/>
        <w:rPr>
          <w:rStyle w:val="FontStyle38"/>
        </w:rPr>
      </w:pPr>
    </w:p>
    <w:p w:rsidR="002B40DA" w:rsidRPr="002B40DA" w:rsidRDefault="002B40DA" w:rsidP="00C37F32">
      <w:pPr>
        <w:spacing w:after="0"/>
        <w:ind w:firstLine="15"/>
        <w:jc w:val="center"/>
        <w:rPr>
          <w:rStyle w:val="FontStyle38"/>
        </w:rPr>
      </w:pPr>
      <w:r w:rsidRPr="002B40DA">
        <w:rPr>
          <w:rStyle w:val="FontStyle38"/>
        </w:rPr>
        <w:t>Адреса и подписи сторон</w:t>
      </w:r>
    </w:p>
    <w:p w:rsidR="002B40DA" w:rsidRPr="002B40DA" w:rsidRDefault="002B40DA" w:rsidP="00C37F32">
      <w:pPr>
        <w:tabs>
          <w:tab w:val="left" w:pos="5387"/>
        </w:tabs>
        <w:spacing w:after="0"/>
        <w:rPr>
          <w:rStyle w:val="FontStyle38"/>
        </w:rPr>
      </w:pPr>
    </w:p>
    <w:p w:rsidR="002B40DA" w:rsidRPr="002B40DA" w:rsidRDefault="002B40DA" w:rsidP="00C37F32">
      <w:pPr>
        <w:spacing w:after="0"/>
        <w:ind w:firstLine="1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0"/>
        <w:gridCol w:w="4800"/>
      </w:tblGrid>
      <w:tr w:rsidR="002B40DA" w:rsidRPr="002B40DA" w:rsidTr="00453D7A">
        <w:tc>
          <w:tcPr>
            <w:tcW w:w="4800" w:type="dxa"/>
            <w:hideMark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Юридический адрес: 4254</w:t>
            </w:r>
            <w:r w:rsidR="00C37F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37F32" w:rsidRDefault="002B40DA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Марий Эл, Советский район, </w:t>
            </w:r>
            <w:r w:rsidR="00C37F32">
              <w:rPr>
                <w:rFonts w:ascii="Times New Roman" w:hAnsi="Times New Roman" w:cs="Times New Roman"/>
                <w:sz w:val="26"/>
                <w:szCs w:val="26"/>
              </w:rPr>
              <w:t>с. Верх-Ушнур,</w:t>
            </w:r>
          </w:p>
          <w:p w:rsidR="00C37F32" w:rsidRDefault="00C37F32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аречная, д. 8</w:t>
            </w:r>
          </w:p>
          <w:p w:rsidR="002B40DA" w:rsidRPr="002B40DA" w:rsidRDefault="00C37F32" w:rsidP="00C37F32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800" w:type="dxa"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Юридический адрес: 425400</w:t>
            </w:r>
          </w:p>
          <w:p w:rsidR="002B40DA" w:rsidRPr="002B40DA" w:rsidRDefault="002B40DA" w:rsidP="00C37F32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Республика Марий Эл, Советский район, пос</w:t>
            </w:r>
            <w:proofErr w:type="gramStart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оветский, </w:t>
            </w: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вердлова,  д.8</w:t>
            </w:r>
          </w:p>
        </w:tc>
      </w:tr>
      <w:tr w:rsidR="002B40DA" w:rsidRPr="002B40DA" w:rsidTr="00453D7A">
        <w:tc>
          <w:tcPr>
            <w:tcW w:w="4800" w:type="dxa"/>
            <w:hideMark/>
          </w:tcPr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0DA" w:rsidRPr="002B40DA" w:rsidRDefault="00C37F32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Верх-Ушнурской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0DA" w:rsidRPr="002B40DA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 Советского муниципального района Республики Марий Эл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_____________/Ф.И.О/</w:t>
            </w:r>
          </w:p>
        </w:tc>
        <w:tc>
          <w:tcPr>
            <w:tcW w:w="4800" w:type="dxa"/>
          </w:tcPr>
          <w:p w:rsidR="002B40DA" w:rsidRPr="002B40DA" w:rsidRDefault="002B40DA" w:rsidP="00453D7A">
            <w:pPr>
              <w:snapToGrid w:val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</w:t>
            </w:r>
          </w:p>
          <w:p w:rsidR="002B40DA" w:rsidRPr="002B40DA" w:rsidRDefault="002B40DA" w:rsidP="00E56360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E5636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0DA" w:rsidRPr="002B40DA" w:rsidRDefault="002B40DA" w:rsidP="00453D7A">
            <w:pPr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B40DA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/Ф.И.О/</w:t>
            </w:r>
          </w:p>
        </w:tc>
      </w:tr>
      <w:tr w:rsidR="002B40DA" w:rsidRPr="00F516F5" w:rsidTr="00453D7A">
        <w:trPr>
          <w:gridAfter w:val="1"/>
          <w:wAfter w:w="4800" w:type="dxa"/>
        </w:trPr>
        <w:tc>
          <w:tcPr>
            <w:tcW w:w="4800" w:type="dxa"/>
            <w:hideMark/>
          </w:tcPr>
          <w:p w:rsidR="002B40DA" w:rsidRPr="00F516F5" w:rsidRDefault="002B40DA" w:rsidP="00453D7A">
            <w:pPr>
              <w:ind w:firstLine="15"/>
              <w:jc w:val="both"/>
              <w:rPr>
                <w:rFonts w:cs="Georgia"/>
                <w:sz w:val="26"/>
                <w:szCs w:val="26"/>
                <w:lang w:eastAsia="ar-SA"/>
              </w:rPr>
            </w:pPr>
          </w:p>
        </w:tc>
      </w:tr>
      <w:tr w:rsidR="002B40DA" w:rsidRPr="00F516F5" w:rsidTr="00453D7A">
        <w:trPr>
          <w:gridAfter w:val="1"/>
          <w:wAfter w:w="4800" w:type="dxa"/>
        </w:trPr>
        <w:tc>
          <w:tcPr>
            <w:tcW w:w="4800" w:type="dxa"/>
          </w:tcPr>
          <w:p w:rsidR="002B40DA" w:rsidRPr="00F516F5" w:rsidRDefault="002B40DA" w:rsidP="00453D7A">
            <w:pPr>
              <w:ind w:firstLine="15"/>
              <w:jc w:val="both"/>
              <w:rPr>
                <w:rFonts w:cs="Georgia"/>
                <w:sz w:val="26"/>
                <w:szCs w:val="26"/>
                <w:lang w:eastAsia="ar-SA"/>
              </w:rPr>
            </w:pPr>
          </w:p>
        </w:tc>
      </w:tr>
    </w:tbl>
    <w:p w:rsidR="002B40DA" w:rsidRDefault="002B40DA" w:rsidP="002B40DA">
      <w:pPr>
        <w:snapToGrid w:val="0"/>
        <w:ind w:right="-3"/>
      </w:pPr>
    </w:p>
    <w:p w:rsidR="002B40DA" w:rsidRPr="002B40DA" w:rsidRDefault="002B40DA">
      <w:pPr>
        <w:rPr>
          <w:lang w:val="en-US"/>
        </w:rPr>
      </w:pPr>
    </w:p>
    <w:sectPr w:rsidR="002B40DA" w:rsidRPr="002B40D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E14"/>
    <w:multiLevelType w:val="hybridMultilevel"/>
    <w:tmpl w:val="F1C2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0DA"/>
    <w:rsid w:val="00251942"/>
    <w:rsid w:val="002B40DA"/>
    <w:rsid w:val="003112F0"/>
    <w:rsid w:val="004C7C12"/>
    <w:rsid w:val="006A6CE2"/>
    <w:rsid w:val="00840104"/>
    <w:rsid w:val="00BD6E79"/>
    <w:rsid w:val="00C37F32"/>
    <w:rsid w:val="00E5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D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DA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B40D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2B4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2B40DA"/>
    <w:pPr>
      <w:widowControl w:val="0"/>
      <w:suppressAutoHyphens/>
      <w:spacing w:after="0" w:line="322" w:lineRule="exact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2B40DA"/>
    <w:pPr>
      <w:widowControl w:val="0"/>
      <w:suppressAutoHyphens/>
      <w:spacing w:after="0" w:line="648" w:lineRule="exact"/>
      <w:jc w:val="center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rsid w:val="002B40DA"/>
    <w:pPr>
      <w:widowControl w:val="0"/>
      <w:suppressAutoHyphens/>
      <w:spacing w:after="0" w:line="322" w:lineRule="exact"/>
      <w:ind w:firstLine="739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2B40DA"/>
    <w:pPr>
      <w:widowControl w:val="0"/>
      <w:suppressAutoHyphens/>
      <w:spacing w:after="0" w:line="306" w:lineRule="exact"/>
      <w:jc w:val="center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B40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2B40D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2023-12-04T10:35:00Z</dcterms:created>
  <dcterms:modified xsi:type="dcterms:W3CDTF">2023-12-04T11:16:00Z</dcterms:modified>
</cp:coreProperties>
</file>