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95" w:rsidRDefault="00CD0595" w:rsidP="00CD0595">
      <w:pPr>
        <w:jc w:val="center"/>
      </w:pPr>
      <w:r>
        <w:t xml:space="preserve">Класс </w:t>
      </w:r>
      <w:proofErr w:type="spellStart"/>
      <w:r>
        <w:t>энергоэффективности</w:t>
      </w:r>
      <w:proofErr w:type="spellEnd"/>
      <w:r w:rsidR="00B347AA">
        <w:t xml:space="preserve"> бытовой техники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 xml:space="preserve">Класс энергетической эффективности (изделия) - уровень экономичности энергопотребления изделия бытового и коммунального назначения, характеризующий его </w:t>
      </w:r>
      <w:proofErr w:type="spellStart"/>
      <w:r>
        <w:t>энергоэффективность</w:t>
      </w:r>
      <w:proofErr w:type="spellEnd"/>
      <w:r>
        <w:t xml:space="preserve"> на стадии эксплуатации. Существуют семь классов </w:t>
      </w:r>
      <w:proofErr w:type="spellStart"/>
      <w:r>
        <w:t>энергоэффективности</w:t>
      </w:r>
      <w:proofErr w:type="spellEnd"/>
      <w:r>
        <w:t xml:space="preserve"> - от A до G. Оборудование класса</w:t>
      </w:r>
      <w:proofErr w:type="gramStart"/>
      <w:r>
        <w:t xml:space="preserve"> А</w:t>
      </w:r>
      <w:proofErr w:type="gramEnd"/>
      <w:r>
        <w:t xml:space="preserve"> самое </w:t>
      </w:r>
      <w:proofErr w:type="spellStart"/>
      <w:r>
        <w:t>энергоэффективное</w:t>
      </w:r>
      <w:proofErr w:type="spellEnd"/>
      <w:r>
        <w:t xml:space="preserve">; у оборудования класса G </w:t>
      </w:r>
      <w:proofErr w:type="spellStart"/>
      <w:r>
        <w:t>энергоэффективность</w:t>
      </w:r>
      <w:proofErr w:type="spellEnd"/>
      <w:r>
        <w:t xml:space="preserve"> самая низкая.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Класс</w:t>
      </w:r>
      <w:proofErr w:type="gramStart"/>
      <w:r>
        <w:t xml:space="preserve"> А</w:t>
      </w:r>
      <w:proofErr w:type="gramEnd"/>
      <w:r>
        <w:t xml:space="preserve"> (включая А+, A++, A+++) предполагают потребление электроэнергии на 45% меньше от стандартного режима. К данной группе относятся приборы с наименьшим потреблением энергии, которые рассчитаны на длительный срок эксплуатации (до 15 лет).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Класс</w:t>
      </w:r>
      <w:proofErr w:type="gramStart"/>
      <w:r>
        <w:t xml:space="preserve"> В</w:t>
      </w:r>
      <w:proofErr w:type="gramEnd"/>
      <w:r>
        <w:t xml:space="preserve"> и класс </w:t>
      </w:r>
      <w:proofErr w:type="spellStart"/>
      <w:r>
        <w:t>энергоэффективности</w:t>
      </w:r>
      <w:proofErr w:type="spellEnd"/>
      <w:r>
        <w:t xml:space="preserve"> С означают, что приборами потребляется соответственно на 25% и 5% меньше электроэнергии. Группа включает экономные приборы, однако для них характерна меньшая мощность и пониженный уровень эффективности.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Классы D, E. Приборы потребляют соответственно 100 и 110% электричества, маркируются желтым цветом, что соответствует среднему уровню энергетической эффективности.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Классы F, G. Техника в процессе работы не экономна, на нее расходуется на 25% больше электроэнергии.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 xml:space="preserve">На каждый прибор изготовитель обязан оформить «Этикетку </w:t>
      </w:r>
      <w:proofErr w:type="spellStart"/>
      <w:r>
        <w:t>энергоэффективности</w:t>
      </w:r>
      <w:proofErr w:type="spellEnd"/>
      <w:r>
        <w:t>», содержащую следующие сведения: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- наименование и торговый знак изготовителя;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- наименование прибора и обозначение модели;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- обозначение всех КЭЭ с указанием самого класса прибора;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- действительный расход электроэнергии прибором;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- значение основных функциональных параметров прибора;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- ссылку на стандарт, регламентирующий эффективность энергопотребления данного вида прибора.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 xml:space="preserve">Требования </w:t>
      </w:r>
      <w:proofErr w:type="gramStart"/>
      <w:r>
        <w:t>к</w:t>
      </w:r>
      <w:proofErr w:type="gramEnd"/>
      <w:r>
        <w:t xml:space="preserve"> этикете: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 xml:space="preserve">•  Этикеткой </w:t>
      </w:r>
      <w:proofErr w:type="spellStart"/>
      <w:r>
        <w:t>энергоэффективности</w:t>
      </w:r>
      <w:proofErr w:type="spellEnd"/>
      <w:r>
        <w:t xml:space="preserve"> должен быть снабжен каждый экземпляр прибора.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• Этикетку крепят на приборе на видном месте таким образом, чтобы осмотр прибора потенциальным покупателем начинался со сведений об энергопотреблении.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•  Крепление этикетки должно обеспечивать ее сохранность при транспортировании прибора.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•  Этикетку можно дополнительно располагать на упаковке прибора.</w:t>
      </w:r>
    </w:p>
    <w:p w:rsidR="00CD0595" w:rsidRDefault="00CD0595" w:rsidP="00CD0595">
      <w:pPr>
        <w:spacing w:after="0" w:line="240" w:lineRule="auto"/>
        <w:ind w:firstLine="709"/>
        <w:jc w:val="both"/>
      </w:pPr>
      <w:r>
        <w:t>По правилу, закрепленному в п. 3 ст. 10 Закона РФ «О защите прав потребителей», информация о товаре из числа обязательной, доводится до сведения потребителей в технической документации, прилагаемой к товарам, на этикетках, маркировкой или иным способом, принятым для отдельных видов товаров.</w:t>
      </w:r>
    </w:p>
    <w:sectPr w:rsidR="00CD0595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0595"/>
    <w:rsid w:val="004225CA"/>
    <w:rsid w:val="004B1226"/>
    <w:rsid w:val="005E0534"/>
    <w:rsid w:val="007801D2"/>
    <w:rsid w:val="007B7FA8"/>
    <w:rsid w:val="00A5519D"/>
    <w:rsid w:val="00B07577"/>
    <w:rsid w:val="00B347AA"/>
    <w:rsid w:val="00CD0595"/>
    <w:rsid w:val="00E61210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2</cp:revision>
  <dcterms:created xsi:type="dcterms:W3CDTF">2022-12-13T11:27:00Z</dcterms:created>
  <dcterms:modified xsi:type="dcterms:W3CDTF">2022-12-13T11:43:00Z</dcterms:modified>
</cp:coreProperties>
</file>