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173AF3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46F35" w:rsidRDefault="00C55040" w:rsidP="00A46F3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3AF3">
              <w:rPr>
                <w:szCs w:val="28"/>
                <w:lang w:val="en-US"/>
              </w:rPr>
              <w:t>2</w:t>
            </w:r>
            <w:r w:rsidR="00F35E15">
              <w:rPr>
                <w:szCs w:val="28"/>
              </w:rPr>
              <w:t>/2</w:t>
            </w:r>
            <w:r w:rsidR="006323BE">
              <w:rPr>
                <w:szCs w:val="28"/>
              </w:rPr>
              <w:t>8</w:t>
            </w:r>
            <w:r w:rsidR="00A46F35">
              <w:rPr>
                <w:szCs w:val="28"/>
                <w:lang w:val="en-GB"/>
              </w:rPr>
              <w:t>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Pr="00173AF3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3C1BAB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46F35">
        <w:rPr>
          <w:b/>
          <w:sz w:val="28"/>
          <w:szCs w:val="20"/>
        </w:rPr>
        <w:t>374</w:t>
      </w:r>
      <w:r w:rsidR="003C1BAB">
        <w:rPr>
          <w:b/>
          <w:sz w:val="28"/>
          <w:szCs w:val="20"/>
        </w:rPr>
        <w:t xml:space="preserve"> </w:t>
      </w:r>
      <w:r w:rsidR="00A46F35">
        <w:rPr>
          <w:b/>
          <w:sz w:val="28"/>
          <w:szCs w:val="20"/>
        </w:rPr>
        <w:t>Яковлевой Светланы Александровны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A46F35">
        <w:rPr>
          <w:sz w:val="28"/>
          <w:szCs w:val="20"/>
        </w:rPr>
        <w:t>Яковлевой Светланы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3C1BAB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3C1BAB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A46F35">
        <w:rPr>
          <w:sz w:val="28"/>
          <w:szCs w:val="20"/>
        </w:rPr>
        <w:t>374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3C1BA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A46F35">
        <w:rPr>
          <w:sz w:val="28"/>
          <w:szCs w:val="20"/>
        </w:rPr>
        <w:t>374</w:t>
      </w:r>
      <w:r>
        <w:rPr>
          <w:sz w:val="28"/>
          <w:szCs w:val="20"/>
        </w:rPr>
        <w:br/>
      </w:r>
      <w:r w:rsidR="00A46F35">
        <w:rPr>
          <w:sz w:val="28"/>
          <w:szCs w:val="20"/>
        </w:rPr>
        <w:t>Яковлевой Светланы Александровны</w:t>
      </w:r>
      <w:r>
        <w:rPr>
          <w:sz w:val="28"/>
          <w:szCs w:val="20"/>
        </w:rPr>
        <w:t>, предложенно</w:t>
      </w:r>
      <w:r w:rsidR="003C1BAB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3C1BA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A46F35">
        <w:rPr>
          <w:sz w:val="28"/>
          <w:szCs w:val="20"/>
        </w:rPr>
        <w:t>собранием избирателей по месту жительства.</w:t>
      </w:r>
      <w:bookmarkStart w:id="0" w:name="_GoBack"/>
      <w:bookmarkEnd w:id="0"/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A46F35">
        <w:rPr>
          <w:sz w:val="28"/>
          <w:szCs w:val="20"/>
        </w:rPr>
        <w:t>374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3C1BA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C3" w:rsidRDefault="00C471C3">
      <w:r>
        <w:separator/>
      </w:r>
    </w:p>
  </w:endnote>
  <w:endnote w:type="continuationSeparator" w:id="1">
    <w:p w:rsidR="00C471C3" w:rsidRDefault="00C4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C3" w:rsidRDefault="00C471C3">
      <w:r>
        <w:separator/>
      </w:r>
    </w:p>
  </w:footnote>
  <w:footnote w:type="continuationSeparator" w:id="1">
    <w:p w:rsidR="00C471C3" w:rsidRDefault="00C4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769D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73AF3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B0062"/>
    <w:rsid w:val="003C1BAB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323BE"/>
    <w:rsid w:val="00653074"/>
    <w:rsid w:val="00670C7E"/>
    <w:rsid w:val="00673757"/>
    <w:rsid w:val="006E7802"/>
    <w:rsid w:val="00703937"/>
    <w:rsid w:val="00713CC0"/>
    <w:rsid w:val="00770F69"/>
    <w:rsid w:val="00771C9E"/>
    <w:rsid w:val="007F2218"/>
    <w:rsid w:val="00830B7C"/>
    <w:rsid w:val="008769D7"/>
    <w:rsid w:val="008F1FED"/>
    <w:rsid w:val="00934497"/>
    <w:rsid w:val="00962814"/>
    <w:rsid w:val="00994638"/>
    <w:rsid w:val="009C03CA"/>
    <w:rsid w:val="009C6DCC"/>
    <w:rsid w:val="009D616C"/>
    <w:rsid w:val="009F1DC1"/>
    <w:rsid w:val="00A46F35"/>
    <w:rsid w:val="00A80E3F"/>
    <w:rsid w:val="00B01AEA"/>
    <w:rsid w:val="00B94348"/>
    <w:rsid w:val="00BC1342"/>
    <w:rsid w:val="00C471C3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2022-08-25T17:14:00Z</dcterms:created>
  <dcterms:modified xsi:type="dcterms:W3CDTF">2022-08-26T04:14:00Z</dcterms:modified>
</cp:coreProperties>
</file>