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5" w:rsidRDefault="002270B5" w:rsidP="0022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270B5" w:rsidRPr="00853A22" w:rsidRDefault="002270B5" w:rsidP="0022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Еласовского сельского поселения </w:t>
      </w:r>
    </w:p>
    <w:p w:rsidR="002270B5" w:rsidRPr="00853A22" w:rsidRDefault="002270B5" w:rsidP="0022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270B5" w:rsidRPr="00853A22" w:rsidRDefault="002270B5" w:rsidP="002270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0B5" w:rsidRPr="00853A22" w:rsidRDefault="002270B5" w:rsidP="002270B5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Общие сведения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>1 года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 15 034 га.     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Всего населенных пунктов         33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предприятий            6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учреждений              56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дворов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из них пустующих</w:t>
      </w:r>
      <w:r>
        <w:rPr>
          <w:rFonts w:ascii="Times New Roman" w:hAnsi="Times New Roman" w:cs="Times New Roman"/>
          <w:sz w:val="28"/>
          <w:szCs w:val="28"/>
        </w:rPr>
        <w:t xml:space="preserve"> 474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Населения всего:                        </w:t>
      </w:r>
      <w:r>
        <w:rPr>
          <w:rFonts w:ascii="Times New Roman" w:hAnsi="Times New Roman" w:cs="Times New Roman"/>
          <w:sz w:val="28"/>
          <w:szCs w:val="28"/>
        </w:rPr>
        <w:t>3318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3A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455 в 2017)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- 137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в том числе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1614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853A22">
        <w:rPr>
          <w:rFonts w:ascii="Times New Roman" w:hAnsi="Times New Roman" w:cs="Times New Roman"/>
          <w:sz w:val="28"/>
          <w:szCs w:val="28"/>
        </w:rPr>
        <w:t>2046</w:t>
      </w:r>
      <w:r>
        <w:rPr>
          <w:rFonts w:ascii="Times New Roman" w:hAnsi="Times New Roman" w:cs="Times New Roman"/>
          <w:sz w:val="28"/>
          <w:szCs w:val="28"/>
        </w:rPr>
        <w:t xml:space="preserve"> в 2017)  - 432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них не работающих                            716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44%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853A22">
        <w:rPr>
          <w:rFonts w:ascii="Times New Roman" w:hAnsi="Times New Roman" w:cs="Times New Roman"/>
          <w:sz w:val="28"/>
          <w:szCs w:val="28"/>
        </w:rPr>
        <w:t xml:space="preserve">остоят на учете </w:t>
      </w:r>
      <w:r>
        <w:rPr>
          <w:rFonts w:ascii="Times New Roman" w:hAnsi="Times New Roman" w:cs="Times New Roman"/>
          <w:sz w:val="28"/>
          <w:szCs w:val="28"/>
        </w:rPr>
        <w:t xml:space="preserve">в ЦЗН                             16 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пенсионеров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943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детей до 18 лет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761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Участников, инвалидов ВОВ и членов их семей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C">
        <w:rPr>
          <w:rFonts w:ascii="Times New Roman" w:hAnsi="Times New Roman" w:cs="Times New Roman"/>
          <w:sz w:val="28"/>
          <w:szCs w:val="28"/>
        </w:rPr>
        <w:t xml:space="preserve">Вдовы </w:t>
      </w:r>
      <w:r>
        <w:rPr>
          <w:rFonts w:ascii="Times New Roman" w:hAnsi="Times New Roman" w:cs="Times New Roman"/>
          <w:sz w:val="28"/>
          <w:szCs w:val="28"/>
        </w:rPr>
        <w:t>погибших                                                          4 чел.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Тружеников тыла                                                        38 чел.</w:t>
      </w:r>
    </w:p>
    <w:p w:rsidR="002270B5" w:rsidRPr="001D180C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труда                                                             472 чел.             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 афганских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7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 чеченских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3A22">
        <w:rPr>
          <w:rFonts w:ascii="Times New Roman" w:hAnsi="Times New Roman" w:cs="Times New Roman"/>
          <w:sz w:val="28"/>
          <w:szCs w:val="28"/>
        </w:rPr>
        <w:t>19 человек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Инвалидов  всего: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       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Родилось всего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 детей      </w:t>
      </w:r>
    </w:p>
    <w:p w:rsidR="002270B5" w:rsidRPr="00853A22" w:rsidRDefault="002270B5" w:rsidP="002270B5">
      <w:pPr>
        <w:ind w:right="-2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Ушли из жизни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3C57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    жителей поселения.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Обращение граждан в администрацию по разным вопросам </w:t>
      </w:r>
      <w:r>
        <w:rPr>
          <w:rFonts w:ascii="Times New Roman" w:hAnsi="Times New Roman" w:cs="Times New Roman"/>
          <w:sz w:val="28"/>
          <w:szCs w:val="28"/>
        </w:rPr>
        <w:t>4528 (</w:t>
      </w:r>
      <w:r w:rsidRPr="00853A2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42), в трех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случаях в заявлениях – отказано.</w:t>
      </w:r>
    </w:p>
    <w:p w:rsidR="002270B5" w:rsidRPr="003A5BC7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на совершение нотариальных действий 239.    Оказ</w:t>
      </w:r>
      <w:r w:rsidRPr="00853A22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нотариальных услуг на сумму 1278 рублей</w:t>
      </w:r>
      <w:r w:rsidRPr="00853A2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270B5" w:rsidRPr="00B978D9" w:rsidRDefault="002270B5" w:rsidP="002270B5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Построено инд. домов и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D9">
        <w:rPr>
          <w:rFonts w:ascii="Times New Roman" w:hAnsi="Times New Roman" w:cs="Times New Roman"/>
          <w:sz w:val="28"/>
          <w:szCs w:val="28"/>
        </w:rPr>
        <w:t>641 кв</w:t>
      </w:r>
      <w:r>
        <w:rPr>
          <w:rFonts w:ascii="Times New Roman" w:hAnsi="Times New Roman" w:cs="Times New Roman"/>
          <w:sz w:val="28"/>
          <w:szCs w:val="28"/>
        </w:rPr>
        <w:t>.м. (986.9) – 346.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 2006 года сельское поселение работает в соответствие с Федеральным законом ФЗ-131.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Принятым 6 октября 2003 года «Об общих принципах организации местного самоуправления в Российской Федерации».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Дата организации 01.01.2010 год. В соответствии с данным законом структура органов местного самоуправления состоит из главы местной администрации (в моем лице), главы Еласовской сельского поселения –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Мауиловича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, он же является председателем представительного органа власти - Собрания депутатов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созыва сельского поселения. Собрание депутатов Еласовс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состояло</w:t>
      </w:r>
      <w:r w:rsidRPr="00853A22">
        <w:rPr>
          <w:rFonts w:ascii="Times New Roman" w:hAnsi="Times New Roman" w:cs="Times New Roman"/>
          <w:sz w:val="28"/>
          <w:szCs w:val="28"/>
        </w:rPr>
        <w:t xml:space="preserve"> из 11 депутатов.</w:t>
      </w:r>
      <w:r>
        <w:rPr>
          <w:rFonts w:ascii="Times New Roman" w:hAnsi="Times New Roman" w:cs="Times New Roman"/>
          <w:sz w:val="28"/>
          <w:szCs w:val="28"/>
        </w:rPr>
        <w:t xml:space="preserve"> Один депутат сложил полномочия по собственному заявлению в связи с переходом в госструктуры. Один депутат выбыл в связи с кончиной.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 xml:space="preserve">1 году депутатами второго созыва проведено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Pr="00853A22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рассмотрено  58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Согласно ст. 6, Устава муниципального образования «Еласовское сельское поселение»,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относились решение 34 </w:t>
      </w:r>
      <w:r w:rsidRPr="00853A22">
        <w:rPr>
          <w:rFonts w:ascii="Times New Roman" w:hAnsi="Times New Roman" w:cs="Times New Roman"/>
          <w:sz w:val="28"/>
          <w:szCs w:val="28"/>
        </w:rPr>
        <w:t>полномочий  местного значения, непосредственного обеспечения жизнедеятельности населения муниципального образования. В силу своих возможностей Администрация занимается решением этих вопросов, но зачастую нет финансового подтверждения для выполнения полномочий.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Первым пунктом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поселения относится формирование, утверждение, исполнение бюджета поселения и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бюджета.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утвержденный бюджет составлял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853A22">
        <w:rPr>
          <w:rFonts w:ascii="Times New Roman" w:hAnsi="Times New Roman" w:cs="Times New Roman"/>
          <w:sz w:val="28"/>
          <w:szCs w:val="28"/>
        </w:rPr>
        <w:t>мил.</w:t>
      </w:r>
      <w:r>
        <w:rPr>
          <w:rFonts w:ascii="Times New Roman" w:hAnsi="Times New Roman" w:cs="Times New Roman"/>
          <w:sz w:val="28"/>
          <w:szCs w:val="28"/>
        </w:rPr>
        <w:t xml:space="preserve"> 743 </w:t>
      </w:r>
      <w:r w:rsidRPr="00853A22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A22">
        <w:rPr>
          <w:rFonts w:ascii="Times New Roman" w:hAnsi="Times New Roman" w:cs="Times New Roman"/>
          <w:sz w:val="28"/>
          <w:szCs w:val="28"/>
        </w:rPr>
        <w:t xml:space="preserve">00 рублей. В разрезе доходной части – </w:t>
      </w:r>
      <w:r>
        <w:rPr>
          <w:rFonts w:ascii="Times New Roman" w:hAnsi="Times New Roman" w:cs="Times New Roman"/>
          <w:sz w:val="28"/>
          <w:szCs w:val="28"/>
        </w:rPr>
        <w:t>2 (Два)</w:t>
      </w:r>
      <w:r w:rsidRPr="00853A22">
        <w:rPr>
          <w:rFonts w:ascii="Times New Roman" w:hAnsi="Times New Roman" w:cs="Times New Roman"/>
          <w:sz w:val="28"/>
          <w:szCs w:val="28"/>
        </w:rPr>
        <w:t xml:space="preserve"> мил</w:t>
      </w:r>
      <w:r>
        <w:rPr>
          <w:rFonts w:ascii="Times New Roman" w:hAnsi="Times New Roman" w:cs="Times New Roman"/>
          <w:sz w:val="28"/>
          <w:szCs w:val="28"/>
        </w:rPr>
        <w:t>лиона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A22">
        <w:rPr>
          <w:rFonts w:ascii="Times New Roman" w:hAnsi="Times New Roman" w:cs="Times New Roman"/>
          <w:sz w:val="28"/>
          <w:szCs w:val="28"/>
        </w:rPr>
        <w:t>00 рублей безвозмездные поступления с российского, республиканского и районного уровня.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мл. 615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200 рублей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должны были собрать в виде налоговых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853A22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>, который перевыполнен в основном за счет неналоговых поступлений</w:t>
      </w:r>
      <w:r w:rsidRPr="00853A2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дная часть составила -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A22">
        <w:rPr>
          <w:rFonts w:ascii="Times New Roman" w:hAnsi="Times New Roman" w:cs="Times New Roman"/>
          <w:sz w:val="28"/>
          <w:szCs w:val="28"/>
        </w:rPr>
        <w:t xml:space="preserve"> мил.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800 рублей, в т.ч. 1 мил. 974 тыс. 200 рублей собственных средств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расходной части – за счет перевыполнения плановых сборов за счет неналоговых поступлений и дополнительных поступлений из федерального, республиканского и районного бюджетов, которая была направлена на расчистку дорог от снега, благоустройство, восстановление уличного освещения, приобретение и монтаж детской игровой площадки, обустройство Еласовского кладбища и контейнерных площадок.</w:t>
      </w:r>
      <w:proofErr w:type="gramEnd"/>
    </w:p>
    <w:p w:rsidR="002270B5" w:rsidRPr="00853A22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Вторым пунктом – </w:t>
      </w:r>
      <w:r w:rsidRPr="00853A22">
        <w:rPr>
          <w:rFonts w:ascii="Times New Roman" w:hAnsi="Times New Roman" w:cs="Times New Roman"/>
          <w:sz w:val="28"/>
          <w:szCs w:val="28"/>
        </w:rPr>
        <w:t>установление, изменение и отмена налогов и сборов поселения.</w:t>
      </w:r>
      <w:r>
        <w:rPr>
          <w:rFonts w:ascii="Times New Roman" w:hAnsi="Times New Roman" w:cs="Times New Roman"/>
          <w:sz w:val="28"/>
          <w:szCs w:val="28"/>
        </w:rPr>
        <w:t xml:space="preserve"> Решением заседания Собрания депутатов установлены размеры налогов на недвижимое имущество физических и юридических лиц.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Третий пункт – </w:t>
      </w:r>
      <w:r w:rsidRPr="00853A22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</w:t>
      </w:r>
      <w:r>
        <w:rPr>
          <w:rFonts w:ascii="Times New Roman" w:hAnsi="Times New Roman" w:cs="Times New Roman"/>
          <w:sz w:val="28"/>
          <w:szCs w:val="28"/>
        </w:rPr>
        <w:t>еством,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A22">
        <w:rPr>
          <w:rFonts w:ascii="Times New Roman" w:hAnsi="Times New Roman" w:cs="Times New Roman"/>
          <w:sz w:val="28"/>
          <w:szCs w:val="28"/>
        </w:rPr>
        <w:t xml:space="preserve">аходящимся в муниципальной собственности поселения. </w:t>
      </w:r>
      <w:r>
        <w:rPr>
          <w:rFonts w:ascii="Times New Roman" w:hAnsi="Times New Roman" w:cs="Times New Roman"/>
          <w:sz w:val="28"/>
          <w:szCs w:val="28"/>
        </w:rPr>
        <w:t xml:space="preserve"> По   </w:t>
      </w:r>
      <w:r w:rsidRPr="00853A22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по мере возможности оформляем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технические и кадастровые паспорта. </w:t>
      </w:r>
      <w:r>
        <w:rPr>
          <w:rFonts w:ascii="Times New Roman" w:hAnsi="Times New Roman" w:cs="Times New Roman"/>
          <w:sz w:val="28"/>
          <w:szCs w:val="28"/>
        </w:rPr>
        <w:t>За год оформлены 14 объектов газоснабжения для дальнейшей передачи в распоряжения района.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В настоящее время имеются на балансе МО </w:t>
      </w:r>
      <w:r>
        <w:rPr>
          <w:rFonts w:ascii="Times New Roman" w:hAnsi="Times New Roman" w:cs="Times New Roman"/>
          <w:sz w:val="28"/>
          <w:szCs w:val="28"/>
        </w:rPr>
        <w:t xml:space="preserve">здание ДК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земельным участком. 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>водоснабжением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как и в прошлый год занимаются две организации – ООО «Еласовское водоснабжение» и ООО «Колодец».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переданы в район, но жители постоянно требуют бесперебойное водоснабжение с нас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Четвертое полномочие – дорожная деятельность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подъездов к населенным пунктам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Приняты полномочия с района.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>1 году нам</w:t>
      </w:r>
      <w:r>
        <w:rPr>
          <w:rFonts w:ascii="Times New Roman" w:hAnsi="Times New Roman" w:cs="Times New Roman"/>
          <w:sz w:val="28"/>
          <w:szCs w:val="28"/>
        </w:rPr>
        <w:t>и проводилась расчистка дорог от снега. На данные цели израсходованы выделенных 367 тысяч</w:t>
      </w:r>
      <w:r w:rsidRPr="00F617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F6172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 более 500 тысяч рублей.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автомобильных дорог общего пользования в населенных пунктах. Проведено двух кратное скашивание травы на обочинах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Миняшкино-Юнгот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Шестое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жилыми помещениями и улучшение жилищных условий.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по различным категориям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очередник</w:t>
      </w:r>
      <w:r>
        <w:rPr>
          <w:rFonts w:ascii="Times New Roman" w:hAnsi="Times New Roman" w:cs="Times New Roman"/>
          <w:sz w:val="28"/>
          <w:szCs w:val="28"/>
        </w:rPr>
        <w:t xml:space="preserve">а, В 2021 году представлена 1 квартира </w:t>
      </w:r>
      <w:r w:rsidRPr="00853A22">
        <w:rPr>
          <w:rFonts w:ascii="Times New Roman" w:hAnsi="Times New Roman" w:cs="Times New Roman"/>
          <w:sz w:val="28"/>
          <w:szCs w:val="28"/>
        </w:rPr>
        <w:t>в деревянн</w:t>
      </w:r>
      <w:r>
        <w:rPr>
          <w:rFonts w:ascii="Times New Roman" w:hAnsi="Times New Roman" w:cs="Times New Roman"/>
          <w:sz w:val="28"/>
          <w:szCs w:val="28"/>
        </w:rPr>
        <w:t>ом одноэтажном</w:t>
      </w:r>
      <w:r w:rsidRPr="00853A2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е, площадью </w:t>
      </w:r>
      <w:r w:rsidRPr="00853A22">
        <w:rPr>
          <w:rFonts w:ascii="Times New Roman" w:hAnsi="Times New Roman" w:cs="Times New Roman"/>
          <w:sz w:val="28"/>
          <w:szCs w:val="28"/>
        </w:rPr>
        <w:t>30 кв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в д. М. Еласы.  Но по требованиям действующего жилищног</w:t>
      </w:r>
      <w:r>
        <w:rPr>
          <w:rFonts w:ascii="Times New Roman" w:hAnsi="Times New Roman" w:cs="Times New Roman"/>
          <w:sz w:val="28"/>
          <w:szCs w:val="28"/>
        </w:rPr>
        <w:t xml:space="preserve">о законодательства, площадь </w:t>
      </w:r>
      <w:r w:rsidRPr="00853A22">
        <w:rPr>
          <w:rFonts w:ascii="Times New Roman" w:hAnsi="Times New Roman" w:cs="Times New Roman"/>
          <w:sz w:val="28"/>
          <w:szCs w:val="28"/>
        </w:rPr>
        <w:t>квартиры не подходит очередникам. Норма представления социального жилья на одного человека 18 кв.м.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Седьмое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транспортные услуги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сли раньше изменение расписания автобусов согласовывались с руководством района и сельских администраций, то последние </w:t>
      </w:r>
      <w:r>
        <w:rPr>
          <w:rFonts w:ascii="Times New Roman" w:hAnsi="Times New Roman" w:cs="Times New Roman"/>
          <w:sz w:val="28"/>
          <w:szCs w:val="28"/>
        </w:rPr>
        <w:t xml:space="preserve">годы транспортные услуги находятся в частных руках.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8) Участие в профилактике терроризма и Экстремизма </w:t>
      </w:r>
      <w:r w:rsidRPr="00853A22">
        <w:rPr>
          <w:rFonts w:ascii="Times New Roman" w:hAnsi="Times New Roman" w:cs="Times New Roman"/>
          <w:sz w:val="28"/>
          <w:szCs w:val="28"/>
        </w:rPr>
        <w:t>– разработана совместная программа действий с районным отделом ГОЧС ЕДДС.</w:t>
      </w:r>
    </w:p>
    <w:p w:rsidR="002270B5" w:rsidRPr="00BC2C4C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9) Участие в предупреждении и ликвидации аварий последствий ЧС в границах поселения </w:t>
      </w:r>
      <w:r w:rsidRPr="00853A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заключено соглашение с районом по созданию резервов и бригад по ликвидации ЧС.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– в 2021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 все потрачено 16 000 рублей</w:t>
      </w:r>
      <w:r>
        <w:rPr>
          <w:rFonts w:ascii="Times New Roman" w:hAnsi="Times New Roman" w:cs="Times New Roman"/>
          <w:sz w:val="28"/>
          <w:szCs w:val="28"/>
        </w:rPr>
        <w:t xml:space="preserve"> – отремонтировано шесть пожарных гидранта</w:t>
      </w:r>
      <w:r w:rsidRPr="00853A22">
        <w:rPr>
          <w:rFonts w:ascii="Times New Roman" w:hAnsi="Times New Roman" w:cs="Times New Roman"/>
          <w:sz w:val="28"/>
          <w:szCs w:val="28"/>
        </w:rPr>
        <w:t xml:space="preserve">.  На сегодняшний день по поселению  неисправных </w:t>
      </w:r>
      <w:r>
        <w:rPr>
          <w:rFonts w:ascii="Times New Roman" w:hAnsi="Times New Roman" w:cs="Times New Roman"/>
          <w:sz w:val="28"/>
          <w:szCs w:val="28"/>
        </w:rPr>
        <w:t xml:space="preserve">ПК и ПГ нет.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11) Создание условий для обеспечения жителей поселения услугами связи, общественного питания, торговли и бытового обслуживания. </w:t>
      </w:r>
      <w:r w:rsidRPr="00853A22">
        <w:rPr>
          <w:rFonts w:ascii="Times New Roman" w:hAnsi="Times New Roman" w:cs="Times New Roman"/>
          <w:sz w:val="28"/>
          <w:szCs w:val="28"/>
        </w:rPr>
        <w:t>С обеспечением услуг связи и торговли проблем нет. Для организации пунктов общественного питания простор</w:t>
      </w:r>
      <w:r>
        <w:rPr>
          <w:rFonts w:ascii="Times New Roman" w:hAnsi="Times New Roman" w:cs="Times New Roman"/>
          <w:sz w:val="28"/>
          <w:szCs w:val="28"/>
        </w:rPr>
        <w:t>. Нет пунктов готового горячего питания.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Pr="00610CA3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12) библиотечное обслуживание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две общедоступные библиотеки в селе Еласы и Картуково.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13) организацией досуга и обеспечением жителей услугами культуры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hAnsi="Times New Roman" w:cs="Times New Roman"/>
          <w:sz w:val="28"/>
          <w:szCs w:val="28"/>
        </w:rPr>
        <w:t xml:space="preserve">Горномарийский Дом Ремесел </w:t>
      </w:r>
      <w:r w:rsidRPr="00853A22">
        <w:rPr>
          <w:rFonts w:ascii="Times New Roman" w:hAnsi="Times New Roman" w:cs="Times New Roman"/>
          <w:sz w:val="28"/>
          <w:szCs w:val="28"/>
        </w:rPr>
        <w:t xml:space="preserve">2 дома культуры.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14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) сохранение, использование и популяризация объектов культурного наследия </w:t>
      </w:r>
      <w:r w:rsidRPr="00853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отреставрирован памятник павшим воинам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Картуково.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15) создание условий для развития местного традиционного художественного творчества.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Выделена площадь для выставочного зала, работает женсовет. Проводились выставки работ.</w:t>
      </w:r>
      <w:r>
        <w:rPr>
          <w:rFonts w:ascii="Times New Roman" w:hAnsi="Times New Roman" w:cs="Times New Roman"/>
          <w:sz w:val="28"/>
          <w:szCs w:val="28"/>
        </w:rPr>
        <w:t xml:space="preserve"> Работает «Дом народного творчества и традиционных промыслов» в здания СПТУ.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16)   обеспечение условий для развития на территории поселения физической культуры и массового спорта.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Активистами по организации молодежи и ветеранов для участия в проводимых в районе и в поселении спортивных мероприятиях являлись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Федоткин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братья Кузьмины Анатолий и Василий,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В.В,</w:t>
      </w:r>
      <w:r w:rsidRPr="0043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Филиппов М.В.  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физкультурно-оздоровительных мероприятий и соревнований затрачено 8 тыс. рублей бюджетных средств.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17) создание условий для массового отдыха жителей поселения  и организация обустройства мест массового отдыха населения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Традиционным местом отдыха остается парк семейного счастья. </w:t>
      </w:r>
      <w:r>
        <w:rPr>
          <w:rFonts w:ascii="Times New Roman" w:hAnsi="Times New Roman" w:cs="Times New Roman"/>
          <w:sz w:val="28"/>
          <w:szCs w:val="28"/>
        </w:rPr>
        <w:t xml:space="preserve">Обустроены детские игровые спортивные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Еласы 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Юнго-Кушерга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Активистами и патриотами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заложен сквер для отдыха и вишневый сад.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18) формирование архивных фондов поселения.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Основные архивные дела хранятся в архивном отделении района. Ведение архивов по администрации последних лет возложена на специалистов администрации, но основную работу проводит главный специалист –</w:t>
      </w:r>
      <w:r>
        <w:rPr>
          <w:rFonts w:ascii="Times New Roman" w:hAnsi="Times New Roman" w:cs="Times New Roman"/>
          <w:sz w:val="28"/>
          <w:szCs w:val="28"/>
        </w:rPr>
        <w:t xml:space="preserve"> Филиппова Е.Г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19) организация сбора и вывоза бытовых отходов и мусора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Сбором и вывозом бытовых твердых отходов занимается </w:t>
      </w:r>
      <w:r>
        <w:rPr>
          <w:rFonts w:ascii="Times New Roman" w:hAnsi="Times New Roman" w:cs="Times New Roman"/>
          <w:sz w:val="28"/>
          <w:szCs w:val="28"/>
        </w:rPr>
        <w:t xml:space="preserve">ООО «Благоустройство». К полномочиям администрации относится участие в организации сбора и вывоза ТКО, в частности определение и благоустройство мест (площадок) для сбора ТКО и ведения реестра этих площадок. Вроде при выборе мест предварительно проводились сходы граждан для согласования. Но не всегда удавалось выдержать все параметры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существующей специфике населенных пунктов приходилось учитывать проведенные ранее подземные и воздушные газопроводы, водопроводы в частном секторе, пролегание  магистральных водопроводов и  провода, опоры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связи.    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>20) организация благоустройства и озеленения территории поселения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Лесов на балансе поселения нет. Есть отдельно стоящие деревья в черте населенных пунктов. </w:t>
      </w: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 перестоявшиеся ветлы,</w:t>
      </w:r>
      <w:r w:rsidRPr="00AC7521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представляют угрозу и людям и скоту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>Засохшие деревья необходимо спиливать.  Древесину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на дрова.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Засохшие деревья Они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 Их может поразить и молнией</w:t>
      </w:r>
      <w:r>
        <w:rPr>
          <w:rFonts w:ascii="Times New Roman" w:hAnsi="Times New Roman" w:cs="Times New Roman"/>
          <w:sz w:val="28"/>
          <w:szCs w:val="28"/>
        </w:rPr>
        <w:t xml:space="preserve"> или же упасть от ветра на людей, скот или технику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21) утверждение генеральных планов поселения, правил землепользования и застройки, осуществление муниципального земельного контроля.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Генплан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, правила землепользования и застройки утверждены в октябре 2012 года. </w:t>
      </w:r>
      <w:r>
        <w:rPr>
          <w:rFonts w:ascii="Times New Roman" w:hAnsi="Times New Roman" w:cs="Times New Roman"/>
          <w:sz w:val="28"/>
          <w:szCs w:val="28"/>
        </w:rPr>
        <w:t xml:space="preserve">В 2022 году предстоит внести капитальные изменения в Генплан и ПЗЗ с уточнением границ населенных пунктов изменением классификаций зон.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22) организация уличного освещения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>инансировалось не в полном объеме, поэтому, полгода населенные пункты, не освещались.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>1 году вновь организовано уличное освещение деревнях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Куликалы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ервые, Вторые и Третьи,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Юнго-Кушерга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ремонтные работы по замене светильников и замена перегоревших ламп, ПРА. А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дминистрация на средства бюджета приобрела светильники, энергосберегающие лампы, пускорегулирующие аппаратуру, счетчики и провода на сумму более </w:t>
      </w:r>
      <w:r>
        <w:rPr>
          <w:rFonts w:ascii="Times New Roman" w:hAnsi="Times New Roman" w:cs="Times New Roman"/>
          <w:sz w:val="28"/>
          <w:szCs w:val="28"/>
        </w:rPr>
        <w:t>трехсот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тысяч рублей 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23) организация ритуальных услуг  и содержание мест захоронения. </w:t>
      </w:r>
      <w:r w:rsidRPr="00853A22">
        <w:rPr>
          <w:rFonts w:ascii="Times New Roman" w:hAnsi="Times New Roman" w:cs="Times New Roman"/>
          <w:sz w:val="28"/>
          <w:szCs w:val="28"/>
        </w:rPr>
        <w:t>Санитарная обработка проводится ежегодно.</w:t>
      </w:r>
      <w:r>
        <w:rPr>
          <w:rFonts w:ascii="Times New Roman" w:hAnsi="Times New Roman" w:cs="Times New Roman"/>
          <w:sz w:val="28"/>
          <w:szCs w:val="28"/>
        </w:rPr>
        <w:t xml:space="preserve"> На собранные средства населения и внебюджетные поступления администрации восстановлена ограда и отремонтирована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Еласовского кладбища.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Огромное спасибо всем участникам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пожертвовавшим денежные средства на благое дело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24) </w:t>
      </w:r>
      <w:r w:rsidRPr="00853A22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ГО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заключенному Соглашению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25) 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создание, содержание и организация деятельности </w:t>
      </w:r>
      <w:proofErr w:type="spellStart"/>
      <w:r w:rsidRPr="00853A22">
        <w:rPr>
          <w:rFonts w:ascii="Times New Roman" w:hAnsi="Times New Roman" w:cs="Times New Roman"/>
          <w:b/>
          <w:sz w:val="28"/>
          <w:szCs w:val="28"/>
        </w:rPr>
        <w:t>аврийно-спасательных</w:t>
      </w:r>
      <w:proofErr w:type="spellEnd"/>
      <w:r w:rsidRPr="00853A22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26) </w:t>
      </w:r>
      <w:r w:rsidRPr="00853A22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</w:t>
      </w:r>
      <w:r w:rsidRPr="00853A22">
        <w:rPr>
          <w:rFonts w:ascii="Times New Roman" w:hAnsi="Times New Roman" w:cs="Times New Roman"/>
          <w:sz w:val="28"/>
          <w:szCs w:val="28"/>
        </w:rPr>
        <w:t>. Так уж сложилось в нашем поселении, что берега водоемов очень крутые и по требованиям надзорных органов ни один водоем или река не соответствуют для организации мест для купания.</w:t>
      </w:r>
      <w:r>
        <w:rPr>
          <w:rFonts w:ascii="Times New Roman" w:hAnsi="Times New Roman" w:cs="Times New Roman"/>
          <w:sz w:val="28"/>
          <w:szCs w:val="28"/>
        </w:rPr>
        <w:t xml:space="preserve"> Ежегодно вывешиваем предупреждающие Аншлаги, но их кто-то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уничтожает.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Есть одно место – купель в парке семейного счастья.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27)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</w:t>
      </w:r>
      <w:r w:rsidRPr="00853A22">
        <w:rPr>
          <w:rFonts w:ascii="Times New Roman" w:hAnsi="Times New Roman" w:cs="Times New Roman"/>
          <w:sz w:val="28"/>
          <w:szCs w:val="28"/>
        </w:rPr>
        <w:t>. За неимением такового полномочия не исполняются.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28)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содействие развитию СХ производства</w:t>
      </w:r>
      <w:r w:rsidRPr="00853A22">
        <w:rPr>
          <w:rFonts w:ascii="Times New Roman" w:hAnsi="Times New Roman" w:cs="Times New Roman"/>
          <w:sz w:val="28"/>
          <w:szCs w:val="28"/>
        </w:rPr>
        <w:t xml:space="preserve">. Создание условий для развития малого и среднего предпринимательства. Всегда идем на встречу. Ходатайствуем о выделении кредитов, аренды земельных участков их приобретения в собственность. </w:t>
      </w:r>
    </w:p>
    <w:p w:rsidR="002270B5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29) организация и осуществление мероприятий по работе с детьми и молодежью в поселении</w:t>
      </w:r>
      <w:r w:rsidRPr="00853A22">
        <w:rPr>
          <w:rFonts w:ascii="Times New Roman" w:hAnsi="Times New Roman" w:cs="Times New Roman"/>
          <w:sz w:val="28"/>
          <w:szCs w:val="28"/>
        </w:rPr>
        <w:t>. Все мероприятия через дома культуры и школы.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30) </w:t>
      </w:r>
      <w:r w:rsidRPr="00444C31">
        <w:rPr>
          <w:rFonts w:ascii="Times New Roman" w:hAnsi="Times New Roman" w:cs="Times New Roman"/>
          <w:b/>
          <w:sz w:val="28"/>
          <w:szCs w:val="28"/>
        </w:rPr>
        <w:t>осуществление полномочий собственника водных объектов.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ГТС восточнее д.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. ГТС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в собственность поселения. Необходимы средства на капитальный ремонт. Плотина в неудовлетворительном состоянии, т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достроена.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республиканскую программу не попадает, т.к. при полном разрушении ЧС не возникает.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31</w:t>
      </w:r>
      <w:r w:rsidRPr="00853A22">
        <w:rPr>
          <w:rFonts w:ascii="Times New Roman" w:hAnsi="Times New Roman" w:cs="Times New Roman"/>
          <w:b/>
          <w:sz w:val="28"/>
          <w:szCs w:val="28"/>
        </w:rPr>
        <w:t>) осуществление муниципального лесного контроля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50-ти метровая зона от границы населенных пунктов. Собранием депутатов второго созыва в декабре 2014 года принято Положение о лесном контроле, где прописана и стоимость древесины. </w:t>
      </w:r>
    </w:p>
    <w:p w:rsidR="002270B5" w:rsidRPr="00853A22" w:rsidRDefault="002270B5" w:rsidP="002270B5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32</w:t>
      </w:r>
      <w:r w:rsidRPr="00853A22">
        <w:rPr>
          <w:rFonts w:ascii="Times New Roman" w:hAnsi="Times New Roman" w:cs="Times New Roman"/>
          <w:b/>
          <w:sz w:val="28"/>
          <w:szCs w:val="28"/>
        </w:rPr>
        <w:t>) создание условий для деятельности добровольных формирований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населения по охране общественного порядка. Имеются ДНД в количестве 9 человек и ДПД.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Заключительная часть. Награждения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староста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367B2" w:rsidRDefault="00C367B2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староста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– Корнилова Е.Г.</w:t>
      </w:r>
    </w:p>
    <w:p w:rsidR="00C367B2" w:rsidRDefault="00C367B2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 по благоустройству – Смелов Е.В.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 житель поселения – Савельев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П.Е  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Ф.В.</w:t>
      </w:r>
    </w:p>
    <w:p w:rsidR="002270B5" w:rsidRDefault="002270B5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депутат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Дъяконов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C367B2" w:rsidRDefault="00C367B2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депутат поселения – Никифоров Г.Г.</w:t>
      </w:r>
    </w:p>
    <w:p w:rsidR="00C367B2" w:rsidRPr="00FE24C8" w:rsidRDefault="00C367B2" w:rsidP="002270B5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Результативный специалист администрации  - Маркова Е.В.</w:t>
      </w:r>
    </w:p>
    <w:p w:rsidR="002270B5" w:rsidRPr="00853A22" w:rsidRDefault="002270B5" w:rsidP="002270B5">
      <w:pPr>
        <w:pStyle w:val="a3"/>
      </w:pPr>
    </w:p>
    <w:p w:rsidR="00EB3475" w:rsidRDefault="00EB3475"/>
    <w:sectPr w:rsidR="00EB3475" w:rsidSect="00E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A5"/>
    <w:rsid w:val="002270B5"/>
    <w:rsid w:val="002B18A5"/>
    <w:rsid w:val="0032371A"/>
    <w:rsid w:val="007E0B42"/>
    <w:rsid w:val="00C367B2"/>
    <w:rsid w:val="00D105E3"/>
    <w:rsid w:val="00DB7A1E"/>
    <w:rsid w:val="00E2229C"/>
    <w:rsid w:val="00EB3475"/>
    <w:rsid w:val="00E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0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27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XXJ7TYMEEKJ2-3870-406</_dlc_DocId>
    <_dlc_DocIdUrl xmlns="57504d04-691e-4fc4-8f09-4f19fdbe90f6">
      <Url>https://vip.gov.mari.ru/gornomari/esp/_layouts/DocIdRedir.aspx?ID=XXJ7TYMEEKJ2-3870-406</Url>
      <Description>XXJ7TYMEEKJ2-3870-406</Description>
    </_dlc_DocIdUrl>
  </documentManagement>
</p:properties>
</file>

<file path=customXml/itemProps1.xml><?xml version="1.0" encoding="utf-8"?>
<ds:datastoreItem xmlns:ds="http://schemas.openxmlformats.org/officeDocument/2006/customXml" ds:itemID="{84A4BD2D-312A-412E-9FE7-D1B465396C9F}"/>
</file>

<file path=customXml/itemProps2.xml><?xml version="1.0" encoding="utf-8"?>
<ds:datastoreItem xmlns:ds="http://schemas.openxmlformats.org/officeDocument/2006/customXml" ds:itemID="{36BA0470-1CDE-4F3A-9275-6B4A4397F889}"/>
</file>

<file path=customXml/itemProps3.xml><?xml version="1.0" encoding="utf-8"?>
<ds:datastoreItem xmlns:ds="http://schemas.openxmlformats.org/officeDocument/2006/customXml" ds:itemID="{F2166F40-FD37-48B6-BC77-7312497E365D}"/>
</file>

<file path=customXml/itemProps4.xml><?xml version="1.0" encoding="utf-8"?>
<ds:datastoreItem xmlns:ds="http://schemas.openxmlformats.org/officeDocument/2006/customXml" ds:itemID="{EF2BE944-6924-4AE7-9BD0-6981F6112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2021-03-26T08:37:00Z</dcterms:created>
  <dcterms:modified xsi:type="dcterms:W3CDTF">2022-01-11T06:18:00Z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b505b820-d6c8-41ff-89a3-22e95fb52358</vt:lpwstr>
  </property>
</Properties>
</file>