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A6307">
        <w:rPr>
          <w:rFonts w:ascii="Tahoma" w:eastAsia="Times New Roman" w:hAnsi="Tahoma" w:cs="Tahoma"/>
          <w:b/>
          <w:bCs/>
          <w:color w:val="333333"/>
          <w:sz w:val="20"/>
          <w:lang w:eastAsia="ru-RU"/>
        </w:rPr>
        <w:t> ОБЩИЕ ВОПРОСЫ</w:t>
      </w: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A630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Вопрос:</w:t>
      </w:r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Кто оказывает имущественную поддержку?</w:t>
      </w: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A630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Ответ:</w:t>
      </w:r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Имущественная поддержка бизнесу оказывается органами государственной власти и органами местного самоуправления.</w:t>
      </w: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A630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     ПРЕДОСТАВЛЕНИЕ ИМУЩЕСТВА</w:t>
      </w: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A630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Вопрос:</w:t>
      </w:r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На какой срок можно получить имущество из перечней для МСП в аренду?</w:t>
      </w: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A630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Ответ:</w:t>
      </w:r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В соответствии с частью 4.3 статьи 18 Федерального закона от 24.07.2007 № 209-ФЗ «О развитии малого и среднего предпринимательства в Российской Федерации» срок, на который заключаются договоры в отношении имущества, включенного в перечни для малого и среднего предпринимательства,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</w:t>
      </w:r>
      <w:proofErr w:type="gramStart"/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)п</w:t>
      </w:r>
      <w:proofErr w:type="gramEnd"/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ользования. Максимальный срок предоставления </w:t>
      </w:r>
      <w:proofErr w:type="spellStart"/>
      <w:proofErr w:type="gramStart"/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бизнес-инкубаторами</w:t>
      </w:r>
      <w:proofErr w:type="spellEnd"/>
      <w:proofErr w:type="gramEnd"/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A630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      ВЫКУП ИМУЩЕСТВА</w:t>
      </w: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A630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Вопрос:</w:t>
      </w:r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Как производится оплата за имущество, приобретаемое арендатором при реализации преимущественного права?</w:t>
      </w:r>
    </w:p>
    <w:p w:rsidR="007A6307" w:rsidRPr="007A6307" w:rsidRDefault="007A6307" w:rsidP="007A6307">
      <w:pPr>
        <w:shd w:val="clear" w:color="auto" w:fill="FFFFFF"/>
        <w:spacing w:before="100" w:beforeAutospacing="1" w:after="0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7A630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Ответ:</w:t>
      </w:r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  <w:proofErr w:type="gramStart"/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соответствии со статьей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оплата недвижимого имущества,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</w:t>
      </w:r>
      <w:proofErr w:type="gramEnd"/>
      <w:r w:rsidRPr="007A630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</w:t>
      </w:r>
    </w:p>
    <w:p w:rsidR="007A6307" w:rsidRPr="007A6307" w:rsidRDefault="007A6307" w:rsidP="007A630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7A6307">
        <w:rPr>
          <w:rFonts w:ascii="Tahoma" w:eastAsia="Times New Roman" w:hAnsi="Tahoma" w:cs="Tahoma"/>
          <w:color w:val="333333"/>
          <w:sz w:val="20"/>
          <w:lang w:eastAsia="ru-RU"/>
        </w:rPr>
        <w:t>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акт​</w:t>
      </w:r>
      <w:proofErr w:type="spellStart"/>
      <w:r w:rsidRPr="007A6307">
        <w:rPr>
          <w:rFonts w:ascii="Tahoma" w:eastAsia="Times New Roman" w:hAnsi="Tahoma" w:cs="Tahoma"/>
          <w:color w:val="333333"/>
          <w:sz w:val="20"/>
          <w:lang w:eastAsia="ru-RU"/>
        </w:rPr>
        <w:t>ом</w:t>
      </w:r>
      <w:proofErr w:type="spellEnd"/>
      <w:r w:rsidRPr="007A6307">
        <w:rPr>
          <w:rFonts w:ascii="Tahoma" w:eastAsia="Times New Roman" w:hAnsi="Tahoma" w:cs="Tahoma"/>
          <w:color w:val="333333"/>
          <w:sz w:val="20"/>
          <w:lang w:eastAsia="ru-RU"/>
        </w:rPr>
        <w:t xml:space="preserve">, но не должен составлять менее пяти лет. </w:t>
      </w:r>
      <w:proofErr w:type="gramStart"/>
      <w:r w:rsidRPr="007A6307">
        <w:rPr>
          <w:rFonts w:ascii="Tahoma" w:eastAsia="Times New Roman" w:hAnsi="Tahoma" w:cs="Tahoma"/>
          <w:color w:val="333333"/>
          <w:sz w:val="20"/>
          <w:lang w:eastAsia="ru-RU"/>
        </w:rPr>
        <w:t>Право выбора порядка оплаты (единовременно или в рассрочку) приобретаемого арендуемого имущества,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  <w:proofErr w:type="gramEnd"/>
      <w:r w:rsidRPr="007A6307">
        <w:rPr>
          <w:rFonts w:ascii="Tahoma" w:eastAsia="Times New Roman" w:hAnsi="Tahoma" w:cs="Tahoma"/>
          <w:color w:val="333333"/>
          <w:sz w:val="20"/>
          <w:lang w:eastAsia="ru-RU"/>
        </w:rPr>
        <w:t xml:space="preserve">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EC730F" w:rsidRDefault="00EC730F"/>
    <w:sectPr w:rsidR="00EC730F" w:rsidSect="00EC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A6307"/>
    <w:rsid w:val="0003161C"/>
    <w:rsid w:val="00457B02"/>
    <w:rsid w:val="006174E1"/>
    <w:rsid w:val="00753FA5"/>
    <w:rsid w:val="007A6307"/>
    <w:rsid w:val="008311E1"/>
    <w:rsid w:val="00A04264"/>
    <w:rsid w:val="00A07A18"/>
    <w:rsid w:val="00C22F97"/>
    <w:rsid w:val="00DB4FA3"/>
    <w:rsid w:val="00DC37B8"/>
    <w:rsid w:val="00E463E8"/>
    <w:rsid w:val="00EC730F"/>
    <w:rsid w:val="00E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-rtefontsize-2">
    <w:name w:val="ms-rtefontsize-2"/>
    <w:basedOn w:val="a0"/>
    <w:rsid w:val="007A6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85C26C4070F94BA497296043D2C575" ma:contentTypeVersion="0" ma:contentTypeDescription="Создание документа." ma:contentTypeScope="" ma:versionID="2ea5f822418f5f9ec414444514e4753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XXJ7TYMEEKJ2-1825569753-1</_dlc_DocId>
    <_dlc_DocIdUrl xmlns="57504d04-691e-4fc4-8f09-4f19fdbe90f6">
      <Url>https://vip.gov.mari.ru/sernur/msp/_layouts/DocIdRedir.aspx?ID=XXJ7TYMEEKJ2-1825569753-1</Url>
      <Description>XXJ7TYMEEKJ2-1825569753-1</Description>
    </_dlc_DocIdUrl>
  </documentManagement>
</p:properties>
</file>

<file path=customXml/itemProps1.xml><?xml version="1.0" encoding="utf-8"?>
<ds:datastoreItem xmlns:ds="http://schemas.openxmlformats.org/officeDocument/2006/customXml" ds:itemID="{17BCEA04-E7A3-446F-B0B7-E9A45EECCF23}"/>
</file>

<file path=customXml/itemProps2.xml><?xml version="1.0" encoding="utf-8"?>
<ds:datastoreItem xmlns:ds="http://schemas.openxmlformats.org/officeDocument/2006/customXml" ds:itemID="{D2A1F0D9-7D41-4435-906A-EF831D16AA8F}"/>
</file>

<file path=customXml/itemProps3.xml><?xml version="1.0" encoding="utf-8"?>
<ds:datastoreItem xmlns:ds="http://schemas.openxmlformats.org/officeDocument/2006/customXml" ds:itemID="{E9F29560-DC0B-4416-9B73-51782ADBD24C}"/>
</file>

<file path=customXml/itemProps4.xml><?xml version="1.0" encoding="utf-8"?>
<ds:datastoreItem xmlns:ds="http://schemas.openxmlformats.org/officeDocument/2006/customXml" ds:itemID="{E941145D-6258-4FCA-8F53-8D174DB463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2020-10-14T08:33:00Z</dcterms:created>
  <dcterms:modified xsi:type="dcterms:W3CDTF">2020-10-14T08:33:00Z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0x010100BE85C26C4070F94BA497296043D2C575</vt:lpwstr>
  </property>
  <property fmtid="{D5CDD505-2E9C-101B-9397-08002B2CF9AE}" pid="3" name="_dlc_DocIdItemGuid">
    <vt:lpwstr>c343a20c-9171-4292-b8bd-f417fe80d8cb</vt:lpwstr>
  </property>
</Properties>
</file>