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83784E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37231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CA4B08" w:rsidP="0037231B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37231B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863F05" w:rsidRDefault="00460AA6" w:rsidP="00863F05">
            <w:pPr>
              <w:pStyle w:val="a6"/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64/250</w:t>
            </w:r>
          </w:p>
        </w:tc>
      </w:tr>
    </w:tbl>
    <w:p w:rsidR="0037231B" w:rsidRPr="00C93A29" w:rsidRDefault="0037231B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37231B" w:rsidRPr="00C93A29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93EC8" w:rsidRDefault="00793EC8" w:rsidP="00793EC8">
      <w:pPr>
        <w:jc w:val="center"/>
        <w:rPr>
          <w:b/>
          <w:sz w:val="28"/>
        </w:rPr>
      </w:pPr>
      <w:r>
        <w:rPr>
          <w:b/>
          <w:sz w:val="28"/>
        </w:rPr>
        <w:t xml:space="preserve">Об итогах голосования </w:t>
      </w:r>
      <w:r w:rsidR="00E00F0B">
        <w:rPr>
          <w:b/>
          <w:sz w:val="28"/>
        </w:rPr>
        <w:t>на</w:t>
      </w:r>
      <w:r>
        <w:rPr>
          <w:b/>
          <w:sz w:val="28"/>
        </w:rPr>
        <w:t xml:space="preserve"> в</w:t>
      </w:r>
      <w:r w:rsidR="00242AD4">
        <w:rPr>
          <w:b/>
          <w:sz w:val="28"/>
        </w:rPr>
        <w:t>ыбора</w:t>
      </w:r>
      <w:r w:rsidR="00E00F0B">
        <w:rPr>
          <w:b/>
          <w:sz w:val="28"/>
        </w:rPr>
        <w:t>х</w:t>
      </w:r>
      <w:r w:rsidR="00242AD4">
        <w:rPr>
          <w:b/>
          <w:sz w:val="28"/>
        </w:rPr>
        <w:t xml:space="preserve"> Главы Республики Марий Эл </w:t>
      </w:r>
      <w:r w:rsidR="00E00F0B">
        <w:rPr>
          <w:b/>
          <w:sz w:val="28"/>
        </w:rPr>
        <w:br/>
      </w:r>
      <w:r w:rsidR="00242AD4">
        <w:rPr>
          <w:b/>
          <w:sz w:val="28"/>
        </w:rPr>
        <w:t>1</w:t>
      </w:r>
      <w:r w:rsidR="00E00F0B">
        <w:rPr>
          <w:b/>
          <w:sz w:val="28"/>
        </w:rPr>
        <w:t>1</w:t>
      </w:r>
      <w:r w:rsidR="00242AD4">
        <w:rPr>
          <w:b/>
          <w:sz w:val="28"/>
        </w:rPr>
        <w:t xml:space="preserve"> сентября 20</w:t>
      </w:r>
      <w:r w:rsidR="00E00F0B">
        <w:rPr>
          <w:b/>
          <w:sz w:val="28"/>
        </w:rPr>
        <w:t>22</w:t>
      </w:r>
      <w:r w:rsidR="00242AD4">
        <w:rPr>
          <w:b/>
          <w:sz w:val="28"/>
        </w:rPr>
        <w:t xml:space="preserve"> года </w:t>
      </w:r>
      <w:r>
        <w:rPr>
          <w:b/>
          <w:sz w:val="28"/>
        </w:rPr>
        <w:t xml:space="preserve">на территории </w:t>
      </w:r>
      <w:r w:rsidR="0083784E" w:rsidRPr="00722EF1">
        <w:rPr>
          <w:b/>
          <w:sz w:val="28"/>
        </w:rPr>
        <w:t>городского округа «Город  Волжск</w:t>
      </w:r>
      <w:r w:rsidR="0083784E">
        <w:rPr>
          <w:b/>
          <w:sz w:val="28"/>
        </w:rPr>
        <w:t>»</w:t>
      </w:r>
    </w:p>
    <w:p w:rsidR="00614D15" w:rsidRDefault="00614D15" w:rsidP="00793EC8">
      <w:pPr>
        <w:pStyle w:val="af0"/>
        <w:ind w:right="-6"/>
        <w:rPr>
          <w:b w:val="0"/>
          <w:szCs w:val="28"/>
        </w:rPr>
      </w:pPr>
    </w:p>
    <w:p w:rsidR="00242AD4" w:rsidRDefault="00242AD4" w:rsidP="00793EC8">
      <w:pPr>
        <w:pStyle w:val="af0"/>
        <w:ind w:right="-6"/>
        <w:rPr>
          <w:b w:val="0"/>
          <w:szCs w:val="28"/>
        </w:rPr>
      </w:pPr>
    </w:p>
    <w:p w:rsidR="00793EC8" w:rsidRDefault="00291A6E" w:rsidP="00CA4B08">
      <w:pPr>
        <w:pStyle w:val="a4"/>
        <w:spacing w:line="360" w:lineRule="auto"/>
        <w:jc w:val="both"/>
      </w:pPr>
      <w:r>
        <w:t xml:space="preserve">В соответствии с </w:t>
      </w:r>
      <w:r w:rsidR="00614D15">
        <w:t>пункт</w:t>
      </w:r>
      <w:r>
        <w:t>ом</w:t>
      </w:r>
      <w:r w:rsidR="00614D15">
        <w:t xml:space="preserve"> </w:t>
      </w:r>
      <w:r w:rsidR="00793EC8">
        <w:t>14</w:t>
      </w:r>
      <w:r w:rsidR="00614D15">
        <w:t xml:space="preserve"> статьи </w:t>
      </w:r>
      <w:r w:rsidR="00793EC8">
        <w:t>26 и статьей 71</w:t>
      </w:r>
      <w:r w:rsidR="00614D15">
        <w:t xml:space="preserve"> Закона Республики Марий Эл</w:t>
      </w:r>
      <w:r w:rsidR="00793EC8">
        <w:t xml:space="preserve"> </w:t>
      </w:r>
      <w:r w:rsidR="00614D15">
        <w:t xml:space="preserve">«О выборах </w:t>
      </w:r>
      <w:r w:rsidR="0037231B">
        <w:t>Главы</w:t>
      </w:r>
      <w:r w:rsidR="00614D15">
        <w:t xml:space="preserve"> Республики </w:t>
      </w:r>
      <w:r w:rsidR="00793EC8">
        <w:t xml:space="preserve">Марий Эл» и на основании полученных данных первых экземпляров протоколов участковых избирательных комиссий об итогах голосования, внесенных в протокол территориальной избирательной комиссии об итогах голосования </w:t>
      </w:r>
      <w:r w:rsidR="00107AA4">
        <w:br/>
      </w:r>
      <w:r w:rsidR="0031039B">
        <w:t>на выборах</w:t>
      </w:r>
      <w:r w:rsidR="00863F05">
        <w:t xml:space="preserve"> </w:t>
      </w:r>
      <w:r w:rsidR="00793EC8">
        <w:t xml:space="preserve">Главы Республики Марий Эл </w:t>
      </w:r>
      <w:r w:rsidR="00B03004" w:rsidRPr="00B03004">
        <w:t>1</w:t>
      </w:r>
      <w:r w:rsidR="00E00F0B">
        <w:t>1</w:t>
      </w:r>
      <w:r w:rsidR="00B03004" w:rsidRPr="00B03004">
        <w:t xml:space="preserve"> сентября 20</w:t>
      </w:r>
      <w:r w:rsidR="00E00F0B">
        <w:t>22</w:t>
      </w:r>
      <w:r w:rsidR="00B03004" w:rsidRPr="00B03004">
        <w:t xml:space="preserve"> года</w:t>
      </w:r>
      <w:r w:rsidR="00E00F0B">
        <w:t xml:space="preserve"> </w:t>
      </w:r>
      <w:r w:rsidR="00E00F0B">
        <w:br/>
      </w:r>
      <w:r w:rsidR="00793EC8">
        <w:t xml:space="preserve">на территории </w:t>
      </w:r>
      <w:r w:rsidR="00722EF1">
        <w:t>городского округа «Город Волжск»</w:t>
      </w:r>
      <w:r w:rsidR="00793EC8">
        <w:t xml:space="preserve">, </w:t>
      </w:r>
      <w:r w:rsidR="00B03004">
        <w:t xml:space="preserve">отмечая, что на момент заседания </w:t>
      </w:r>
      <w:r w:rsidR="00107AA4">
        <w:t xml:space="preserve">территориальной </w:t>
      </w:r>
      <w:r w:rsidR="00793EC8">
        <w:t>избирательной комиссии жалоб и заявлений на нарушения Закона</w:t>
      </w:r>
      <w:r w:rsidR="00863F05">
        <w:t xml:space="preserve"> </w:t>
      </w:r>
      <w:r w:rsidR="00793EC8">
        <w:t>Республики</w:t>
      </w:r>
      <w:r w:rsidR="00863F05">
        <w:t xml:space="preserve"> </w:t>
      </w:r>
      <w:r w:rsidR="00793EC8">
        <w:t>Марий Эл «О выборах Главы</w:t>
      </w:r>
      <w:r w:rsidR="00863F05">
        <w:t xml:space="preserve"> </w:t>
      </w:r>
      <w:r w:rsidR="00793EC8">
        <w:t>Республики Марий Эл» в территориальную избирательную комиссию не поступало,</w:t>
      </w:r>
      <w:r w:rsidR="00793EC8" w:rsidRPr="00793EC8">
        <w:t xml:space="preserve"> </w:t>
      </w:r>
      <w:r w:rsidR="0083784E">
        <w:t>Волжская городская</w:t>
      </w:r>
      <w:r w:rsidR="00E00F0B">
        <w:t xml:space="preserve"> </w:t>
      </w:r>
      <w:r w:rsidR="00793EC8">
        <w:t>территориальная избирательная комиссия</w:t>
      </w:r>
      <w:r w:rsidR="00B03004"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</w:p>
    <w:p w:rsidR="00E00F0B" w:rsidRDefault="00E00F0B" w:rsidP="00CA4B08">
      <w:pPr>
        <w:pStyle w:val="af3"/>
        <w:widowControl/>
        <w:spacing w:after="0"/>
        <w:ind w:firstLine="720"/>
      </w:pPr>
      <w:r>
        <w:t>1. Установить итоги голосования на</w:t>
      </w:r>
      <w:r w:rsidRPr="004404B9">
        <w:t xml:space="preserve"> выбора</w:t>
      </w:r>
      <w:r>
        <w:t>х</w:t>
      </w:r>
      <w:r w:rsidRPr="004404B9">
        <w:t xml:space="preserve"> </w:t>
      </w:r>
      <w:r w:rsidRPr="00E00F0B">
        <w:t xml:space="preserve">Главы Республики </w:t>
      </w:r>
      <w:r>
        <w:br/>
      </w:r>
      <w:r w:rsidRPr="00E00F0B">
        <w:t xml:space="preserve">Марий Эл </w:t>
      </w:r>
      <w:r w:rsidRPr="004404B9">
        <w:t xml:space="preserve">на территории </w:t>
      </w:r>
      <w:r w:rsidR="0083784E">
        <w:t>города Волжска</w:t>
      </w:r>
      <w:r w:rsidRPr="00A64345">
        <w:t xml:space="preserve"> </w:t>
      </w:r>
      <w:r>
        <w:t>в соответствии с прилагаемым протоколом территориальной избирательной комиссии об итогах голосования.</w:t>
      </w:r>
    </w:p>
    <w:p w:rsidR="00E00F0B" w:rsidRDefault="00E00F0B" w:rsidP="00CA4B08">
      <w:pPr>
        <w:pStyle w:val="a4"/>
        <w:spacing w:line="360" w:lineRule="auto"/>
        <w:jc w:val="both"/>
      </w:pPr>
      <w:r>
        <w:t xml:space="preserve">2. Направить первый экземпляр протокола территориальной избирательной комиссии об итогах голосования с приобщенными к нему документами и первые экземпляры протоколов участковых избирательных комиссий об итогах голосования с приобщенными к ним документами </w:t>
      </w:r>
      <w:r>
        <w:br/>
        <w:t>в Центральную избирательную комиссию Республики Марий Эл.</w:t>
      </w:r>
    </w:p>
    <w:p w:rsidR="00E00F0B" w:rsidRDefault="00E00F0B" w:rsidP="00CA4B08">
      <w:pPr>
        <w:pStyle w:val="a4"/>
        <w:spacing w:line="360" w:lineRule="auto"/>
        <w:jc w:val="both"/>
      </w:pPr>
      <w:r>
        <w:lastRenderedPageBreak/>
        <w:t>3. Направить копию первого экземпляра протокола территориальной избирательной комиссии об итогах голосования</w:t>
      </w:r>
      <w:r w:rsidRPr="00A105E2">
        <w:t xml:space="preserve"> </w:t>
      </w:r>
      <w:r>
        <w:t>в газету «</w:t>
      </w:r>
      <w:r w:rsidR="0083784E">
        <w:t>Волжская правда</w:t>
      </w:r>
      <w:r>
        <w:t>» для опубликования.</w:t>
      </w:r>
    </w:p>
    <w:p w:rsidR="00E00F0B" w:rsidRPr="00FB37A1" w:rsidRDefault="00E00F0B" w:rsidP="00CA4B08">
      <w:pPr>
        <w:pStyle w:val="a4"/>
        <w:spacing w:line="360" w:lineRule="auto"/>
        <w:jc w:val="both"/>
        <w:rPr>
          <w:szCs w:val="28"/>
        </w:rPr>
      </w:pPr>
      <w:r>
        <w:t>4. Р</w:t>
      </w:r>
      <w:r w:rsidRPr="00FB37A1">
        <w:t xml:space="preserve">азместить настоящее постановление на странице </w:t>
      </w:r>
      <w:r w:rsidR="0083784E">
        <w:t>Волжской городской</w:t>
      </w:r>
      <w:r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E00F0B" w:rsidRDefault="00E00F0B" w:rsidP="007158EA">
      <w:pPr>
        <w:pStyle w:val="af0"/>
        <w:jc w:val="both"/>
        <w:rPr>
          <w:b w:val="0"/>
          <w:bCs/>
        </w:rPr>
      </w:pPr>
    </w:p>
    <w:p w:rsidR="00E00F0B" w:rsidRDefault="00E00F0B" w:rsidP="007158EA">
      <w:pPr>
        <w:pStyle w:val="af0"/>
        <w:jc w:val="both"/>
        <w:rPr>
          <w:b w:val="0"/>
          <w:bCs/>
        </w:rPr>
      </w:pPr>
    </w:p>
    <w:p w:rsidR="00E00F0B" w:rsidRDefault="00E00F0B" w:rsidP="007158EA">
      <w:pPr>
        <w:pStyle w:val="af0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E00F0B">
        <w:trPr>
          <w:cantSplit/>
        </w:trPr>
        <w:tc>
          <w:tcPr>
            <w:tcW w:w="4962" w:type="dxa"/>
          </w:tcPr>
          <w:p w:rsidR="007158EA" w:rsidRPr="007158EA" w:rsidRDefault="007158EA" w:rsidP="0083784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83784E">
              <w:rPr>
                <w:sz w:val="28"/>
                <w:szCs w:val="28"/>
              </w:rPr>
              <w:t>Волжской городской</w:t>
            </w:r>
            <w:r w:rsidR="00E00F0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83784E" w:rsidP="007158EA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</w:tbl>
    <w:p w:rsidR="007158EA" w:rsidRDefault="007158EA" w:rsidP="007158EA">
      <w:pPr>
        <w:pStyle w:val="af0"/>
        <w:jc w:val="both"/>
        <w:rPr>
          <w:b w:val="0"/>
          <w:bCs/>
        </w:rPr>
      </w:pPr>
    </w:p>
    <w:p w:rsidR="0031039B" w:rsidRDefault="0031039B" w:rsidP="007158EA">
      <w:pPr>
        <w:pStyle w:val="af0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E00F0B">
        <w:trPr>
          <w:cantSplit/>
        </w:trPr>
        <w:tc>
          <w:tcPr>
            <w:tcW w:w="4962" w:type="dxa"/>
          </w:tcPr>
          <w:p w:rsidR="007158EA" w:rsidRPr="007158EA" w:rsidRDefault="007158EA" w:rsidP="0083784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83784E">
              <w:rPr>
                <w:sz w:val="28"/>
                <w:szCs w:val="28"/>
              </w:rPr>
              <w:t>Волжской городской</w:t>
            </w:r>
            <w:r w:rsidR="00E00F0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83784E" w:rsidP="007158EA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37231B" w:rsidRPr="00B03004" w:rsidRDefault="0037231B" w:rsidP="00BA7F91">
      <w:pPr>
        <w:rPr>
          <w:sz w:val="8"/>
          <w:szCs w:val="8"/>
        </w:rPr>
      </w:pPr>
    </w:p>
    <w:sectPr w:rsidR="0037231B" w:rsidRPr="00B03004" w:rsidSect="00863F05">
      <w:headerReference w:type="default" r:id="rId6"/>
      <w:pgSz w:w="11906" w:h="16838" w:code="9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DA" w:rsidRDefault="00F252DA">
      <w:r>
        <w:separator/>
      </w:r>
    </w:p>
  </w:endnote>
  <w:endnote w:type="continuationSeparator" w:id="1">
    <w:p w:rsidR="00F252DA" w:rsidRDefault="00F2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DA" w:rsidRDefault="00F252DA">
      <w:r>
        <w:separator/>
      </w:r>
    </w:p>
  </w:footnote>
  <w:footnote w:type="continuationSeparator" w:id="1">
    <w:p w:rsidR="00F252DA" w:rsidRDefault="00F2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9B" w:rsidRPr="00863F05" w:rsidRDefault="002F69D6" w:rsidP="00863F05">
    <w:pPr>
      <w:pStyle w:val="a6"/>
      <w:jc w:val="center"/>
      <w:rPr>
        <w:sz w:val="28"/>
        <w:szCs w:val="28"/>
      </w:rPr>
    </w:pPr>
    <w:r w:rsidRPr="00863F05">
      <w:rPr>
        <w:sz w:val="28"/>
        <w:szCs w:val="28"/>
      </w:rPr>
      <w:fldChar w:fldCharType="begin"/>
    </w:r>
    <w:r w:rsidR="0031039B" w:rsidRPr="00863F05">
      <w:rPr>
        <w:sz w:val="28"/>
        <w:szCs w:val="28"/>
      </w:rPr>
      <w:instrText xml:space="preserve"> PAGE   \* MERGEFORMAT </w:instrText>
    </w:r>
    <w:r w:rsidRPr="00863F05">
      <w:rPr>
        <w:sz w:val="28"/>
        <w:szCs w:val="28"/>
      </w:rPr>
      <w:fldChar w:fldCharType="separate"/>
    </w:r>
    <w:r w:rsidR="00460AA6">
      <w:rPr>
        <w:noProof/>
        <w:sz w:val="28"/>
        <w:szCs w:val="28"/>
      </w:rPr>
      <w:t>2</w:t>
    </w:r>
    <w:r w:rsidRPr="00863F0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356E1"/>
    <w:rsid w:val="00041322"/>
    <w:rsid w:val="000922C0"/>
    <w:rsid w:val="000C6434"/>
    <w:rsid w:val="00107AA4"/>
    <w:rsid w:val="001A1F2A"/>
    <w:rsid w:val="001B0F0F"/>
    <w:rsid w:val="00242AD4"/>
    <w:rsid w:val="00282B75"/>
    <w:rsid w:val="00291A6E"/>
    <w:rsid w:val="002C7168"/>
    <w:rsid w:val="002F69D6"/>
    <w:rsid w:val="0031039B"/>
    <w:rsid w:val="0037231B"/>
    <w:rsid w:val="00396A0A"/>
    <w:rsid w:val="0040653F"/>
    <w:rsid w:val="00460AA6"/>
    <w:rsid w:val="00614D15"/>
    <w:rsid w:val="007158EA"/>
    <w:rsid w:val="00722EF1"/>
    <w:rsid w:val="00763B98"/>
    <w:rsid w:val="00793EC8"/>
    <w:rsid w:val="008208D4"/>
    <w:rsid w:val="0083784E"/>
    <w:rsid w:val="00863F05"/>
    <w:rsid w:val="00954A57"/>
    <w:rsid w:val="00987042"/>
    <w:rsid w:val="009C5FA3"/>
    <w:rsid w:val="00A749AA"/>
    <w:rsid w:val="00B03004"/>
    <w:rsid w:val="00B06136"/>
    <w:rsid w:val="00BA7F91"/>
    <w:rsid w:val="00BC029E"/>
    <w:rsid w:val="00BF15F4"/>
    <w:rsid w:val="00CA4B08"/>
    <w:rsid w:val="00CE00A7"/>
    <w:rsid w:val="00E00F0B"/>
    <w:rsid w:val="00F252DA"/>
    <w:rsid w:val="00F259A0"/>
    <w:rsid w:val="00F360E7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D6"/>
  </w:style>
  <w:style w:type="paragraph" w:styleId="1">
    <w:name w:val="heading 1"/>
    <w:basedOn w:val="a"/>
    <w:next w:val="a"/>
    <w:qFormat/>
    <w:rsid w:val="002F69D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F69D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F69D6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2F69D6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2F69D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F69D6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E00F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2</cp:revision>
  <cp:lastPrinted>2022-09-11T20:38:00Z</cp:lastPrinted>
  <dcterms:created xsi:type="dcterms:W3CDTF">2022-09-11T20:39:00Z</dcterms:created>
  <dcterms:modified xsi:type="dcterms:W3CDTF">2022-09-11T20:39:00Z</dcterms:modified>
</cp:coreProperties>
</file>