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C3" w:rsidRPr="006B511E" w:rsidRDefault="00875DC3" w:rsidP="00875DC3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За нарушения требований к организации безопасного использования и содержания лифтов установлена административная ответственность</w:t>
      </w:r>
    </w:p>
    <w:p w:rsidR="00875DC3" w:rsidRPr="006B511E" w:rsidRDefault="00875DC3" w:rsidP="00875D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Согласно ч. 10 ст. 55.24 Градостроительного кодекса Российской Федерации определено, что для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метрополитенах, устанавливаются особые требования. Эти требования, а также перечень нарушений требований к обеспечению безопасности в отношении лифтов и подъемных платформ для инвалидов изложены в Постановлении Правительства РФ от 24.06.2017 № 743 «Об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метрополитенах».</w:t>
      </w:r>
    </w:p>
    <w:p w:rsidR="00875DC3" w:rsidRPr="006B511E" w:rsidRDefault="00875DC3" w:rsidP="00875D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Федеральным законом от 06.03.2019 № 23-ФЗ введена административная ответственность за нарушение вышеуказанных обязательных требований.</w:t>
      </w:r>
    </w:p>
    <w:p w:rsidR="00875DC3" w:rsidRPr="006B511E" w:rsidRDefault="00875DC3" w:rsidP="00875D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Кодекс Российской Федерации об административных правонарушениях дополнен новой статьей 9.1¹, предусматривающей административную ответственность за нарушение требований к организации безопасного использования и содержания лифтов, подъёмных платформ для инвалидов, пассажирских конвейеров (движущихся пешеходных дорожек) и эскалаторов, за исключением эскалаторов в метрополитенах (ч. 1). Размер штрафа для должностных лиц – от 2 до 5 тыс. руб., для организаций – от 20 до 40 тыс. руб. </w:t>
      </w:r>
    </w:p>
    <w:p w:rsidR="00875DC3" w:rsidRPr="006B511E" w:rsidRDefault="00875DC3" w:rsidP="00875D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Если правонарушение влечет угрозу возникновения аварии или причинения вреда жизни или здоровью людей, то санкция увеличивается для должностных лиц до 20 – 30 тыс. руб., для юридических лиц до 300 – 350 тыс. руб. Также установлена возможность привлечения к административной ответственности граждан и применение альтернативных видов административного наказания в виде дисквалификации должностных лиц на срок от одного года до полутора лет и</w:t>
      </w:r>
      <w:proofErr w:type="gramEnd"/>
      <w:r w:rsidRPr="006B511E">
        <w:rPr>
          <w:sz w:val="28"/>
          <w:szCs w:val="28"/>
        </w:rPr>
        <w:t xml:space="preserve"> административное приостановление деятельности юридических лиц на срок до 90 суток (ч. 2).</w:t>
      </w:r>
    </w:p>
    <w:p w:rsidR="00875DC3" w:rsidRPr="006B511E" w:rsidRDefault="00875DC3" w:rsidP="00875D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Дела об административных правонарушениях, предусмотренных ч. 1 названной статьи, относятся к подведомственности федерального органа исполнительной власти, осуществляющего федеральный государственный надзор в области промышленной безопасности, федеральный государственный надзор в области безопасности гидротехнических сооружений, государственный горный надзор (ст. 23.31 Кодекса).</w:t>
      </w:r>
      <w:proofErr w:type="gramEnd"/>
      <w:r w:rsidRPr="006B511E">
        <w:rPr>
          <w:sz w:val="28"/>
          <w:szCs w:val="28"/>
        </w:rPr>
        <w:t xml:space="preserve"> Также должностные лица этих органов наделяются правом составлять протоколы об административных правонарушениях, предусмотренных ч. 2 ст. 9.11 Кодекса (п. 39 ч. 2 ст. 28.3 Кодекса).</w:t>
      </w:r>
    </w:p>
    <w:p w:rsidR="00875DC3" w:rsidRPr="006B511E" w:rsidRDefault="00875DC3" w:rsidP="00875D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lastRenderedPageBreak/>
        <w:t>Дела об административных правонарушениях, предусмотренных частью 2 статьи 9.11Кодекса, относятся к подведомственности судей (ч. 1 ст. 23.1 Кодекса).</w:t>
      </w:r>
    </w:p>
    <w:p w:rsidR="00875DC3" w:rsidRPr="006B511E" w:rsidRDefault="00875DC3" w:rsidP="00875DC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Федеральный закон вступил в силу с 17 марта 2019 года.</w:t>
      </w:r>
    </w:p>
    <w:p w:rsidR="003B57B6" w:rsidRPr="00EA262C" w:rsidRDefault="003B57B6" w:rsidP="00EA262C">
      <w:bookmarkStart w:id="0" w:name="_GoBack"/>
      <w:bookmarkEnd w:id="0"/>
    </w:p>
    <w:sectPr w:rsidR="003B57B6" w:rsidRPr="00EA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734087"/>
    <w:rsid w:val="007E6584"/>
    <w:rsid w:val="00831A2C"/>
    <w:rsid w:val="00875DC3"/>
    <w:rsid w:val="008857D7"/>
    <w:rsid w:val="00894292"/>
    <w:rsid w:val="008F471E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EA262C"/>
    <w:rsid w:val="00EC4D9E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Согласно ч. 10 ст. 55.24 Градостроительного кодекса Российской Федерации </_x041e__x043f__x0438__x0441__x0430__x043d__x0438__x0435_>
    <_x043f__x0430__x043f__x043a__x0430_ xmlns="b47e526b-a475-43b7-bdc6-b5a4e228affa">2019</_x043f__x0430__x043f__x043a__x0430_>
    <_dlc_DocId xmlns="57504d04-691e-4fc4-8f09-4f19fdbe90f6">XXJ7TYMEEKJ2-2815-513</_dlc_DocId>
    <_dlc_DocIdUrl xmlns="57504d04-691e-4fc4-8f09-4f19fdbe90f6">
      <Url>https://vip.gov.mari.ru/kilemary/_layouts/DocIdRedir.aspx?ID=XXJ7TYMEEKJ2-2815-513</Url>
      <Description>XXJ7TYMEEKJ2-2815-513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1B35A-588F-4E76-986E-C51B20AB4A28}"/>
</file>

<file path=customXml/itemProps2.xml><?xml version="1.0" encoding="utf-8"?>
<ds:datastoreItem xmlns:ds="http://schemas.openxmlformats.org/officeDocument/2006/customXml" ds:itemID="{98537FE3-CC41-42A7-A850-40D8EDE6FA58}"/>
</file>

<file path=customXml/itemProps3.xml><?xml version="1.0" encoding="utf-8"?>
<ds:datastoreItem xmlns:ds="http://schemas.openxmlformats.org/officeDocument/2006/customXml" ds:itemID="{8D4AB21C-0AEE-4D7F-9EA5-2CDBC90D4451}"/>
</file>

<file path=customXml/itemProps4.xml><?xml version="1.0" encoding="utf-8"?>
<ds:datastoreItem xmlns:ds="http://schemas.openxmlformats.org/officeDocument/2006/customXml" ds:itemID="{22999D9D-C428-4A01-B6FE-8A8BDBA2CD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нарушения требований к организации безопасного использования и содержания лифтов установлена административная ответственность</dc:title>
  <dc:creator>User</dc:creator>
  <cp:lastModifiedBy>User</cp:lastModifiedBy>
  <cp:revision>2</cp:revision>
  <dcterms:created xsi:type="dcterms:W3CDTF">2019-03-31T17:29:00Z</dcterms:created>
  <dcterms:modified xsi:type="dcterms:W3CDTF">2019-03-31T17:29:00Z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e8e32eb0-4ab7-4bc0-9724-7e2871c8167e</vt:lpwstr>
  </property>
</Properties>
</file>