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BE3" w:rsidRDefault="00F03BE3" w:rsidP="002D70EE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000"/>
      <w:r w:rsidRPr="00560B8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УТВЕРЖДЕНЫ</w:t>
      </w:r>
      <w:r w:rsidRPr="00560B8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br/>
      </w:r>
      <w:r w:rsidRPr="0056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Советом при Главе </w:t>
      </w:r>
      <w:r w:rsidRPr="00560B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Республики Марий Эл </w:t>
      </w:r>
      <w:r w:rsidRPr="00560B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стратегическому развитию, проектной деятельности и реализации национальных проектов</w:t>
      </w:r>
      <w:r w:rsidR="00F76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программ</w:t>
      </w:r>
    </w:p>
    <w:p w:rsidR="002D70EE" w:rsidRPr="00560B8C" w:rsidRDefault="00A21B0C" w:rsidP="002D70EE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(протокол от </w:t>
      </w:r>
      <w:bookmarkStart w:id="1" w:name="_GoBack"/>
      <w:bookmarkEnd w:id="1"/>
      <w:r w:rsidR="00511B6C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7565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2D7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A87565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2D7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D70E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bookmarkEnd w:id="0"/>
    <w:p w:rsidR="00560B8C" w:rsidRPr="004B4A03" w:rsidRDefault="00560B8C" w:rsidP="002D70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64B2A" w:rsidRPr="004B4A03" w:rsidRDefault="00764B2A" w:rsidP="002D70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60B8C" w:rsidRPr="004B4A03" w:rsidRDefault="00560B8C" w:rsidP="002D70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D513D5" w:rsidRDefault="00D513D5" w:rsidP="00D513D5">
      <w:pPr>
        <w:pStyle w:val="1"/>
        <w:spacing w:line="271" w:lineRule="auto"/>
        <w:ind w:firstLine="0"/>
        <w:jc w:val="center"/>
      </w:pPr>
      <w:r>
        <w:rPr>
          <w:b/>
          <w:bCs/>
        </w:rPr>
        <w:t>МЕТОДИЧЕСКИЕ РЕКОМЕНДАЦИИ</w:t>
      </w:r>
      <w:r>
        <w:rPr>
          <w:b/>
          <w:bCs/>
        </w:rPr>
        <w:br/>
        <w:t>по разработке и внесению изменений в рабочие планы</w:t>
      </w:r>
      <w:r>
        <w:rPr>
          <w:b/>
          <w:bCs/>
        </w:rPr>
        <w:br/>
      </w:r>
      <w:r w:rsidR="00297A31">
        <w:rPr>
          <w:b/>
          <w:bCs/>
        </w:rPr>
        <w:t>региональных</w:t>
      </w:r>
      <w:r>
        <w:rPr>
          <w:b/>
          <w:bCs/>
        </w:rPr>
        <w:t xml:space="preserve"> проектов</w:t>
      </w:r>
    </w:p>
    <w:p w:rsidR="00560B8C" w:rsidRPr="004B4A03" w:rsidRDefault="00560B8C" w:rsidP="002D70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64B2A" w:rsidRPr="004B4A03" w:rsidRDefault="00764B2A" w:rsidP="002D70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60B8C" w:rsidRPr="004B4A03" w:rsidRDefault="00560B8C" w:rsidP="002D70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60B8C" w:rsidRPr="00560B8C" w:rsidRDefault="00560B8C" w:rsidP="002D70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B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560B8C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Общие положения</w:t>
      </w:r>
    </w:p>
    <w:p w:rsidR="00560B8C" w:rsidRPr="00560B8C" w:rsidRDefault="00560B8C" w:rsidP="002D70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3D5" w:rsidRDefault="00D513D5" w:rsidP="00D513D5">
      <w:pPr>
        <w:pStyle w:val="1"/>
        <w:numPr>
          <w:ilvl w:val="0"/>
          <w:numId w:val="10"/>
        </w:numPr>
        <w:tabs>
          <w:tab w:val="left" w:pos="985"/>
        </w:tabs>
        <w:ind w:firstLine="660"/>
        <w:jc w:val="both"/>
      </w:pPr>
      <w:r>
        <w:t xml:space="preserve">Настоящие методические рекомендации подготовлены </w:t>
      </w:r>
      <w:r>
        <w:br/>
        <w:t xml:space="preserve">в соответствии с постановлением Правительства Российской Федерации </w:t>
      </w:r>
      <w:r>
        <w:br/>
        <w:t xml:space="preserve">от 31 октября 2018 г. № 1288 </w:t>
      </w:r>
      <w:r w:rsidR="00DD4B97">
        <w:t>«</w:t>
      </w:r>
      <w:r>
        <w:t xml:space="preserve">Об организации проектной деятельности </w:t>
      </w:r>
      <w:r>
        <w:br/>
        <w:t>в Пра</w:t>
      </w:r>
      <w:r w:rsidR="00DD4B97">
        <w:t>вительстве Российской Федерации»</w:t>
      </w:r>
      <w:r w:rsidR="00A87565">
        <w:t xml:space="preserve"> и постановлением Правительства Республики Марий Эл от 25 декабря 2018 г. № 487 «Об организации проектной деятельности в Республике Марий Эл»</w:t>
      </w:r>
      <w:r>
        <w:t>.</w:t>
      </w:r>
    </w:p>
    <w:p w:rsidR="00D513D5" w:rsidRDefault="00D513D5" w:rsidP="00D513D5">
      <w:pPr>
        <w:pStyle w:val="1"/>
        <w:numPr>
          <w:ilvl w:val="0"/>
          <w:numId w:val="10"/>
        </w:numPr>
        <w:tabs>
          <w:tab w:val="left" w:pos="990"/>
        </w:tabs>
        <w:ind w:firstLine="660"/>
        <w:jc w:val="both"/>
      </w:pPr>
      <w:bookmarkStart w:id="2" w:name="bookmark14"/>
      <w:bookmarkEnd w:id="2"/>
      <w:proofErr w:type="gramStart"/>
      <w:r>
        <w:t xml:space="preserve">Рабочий план </w:t>
      </w:r>
      <w:r w:rsidR="00EF71F7">
        <w:t>регионального</w:t>
      </w:r>
      <w:r>
        <w:t xml:space="preserve"> проекта разрабатывается в целях детализации плана реализации </w:t>
      </w:r>
      <w:r w:rsidR="00EF71F7">
        <w:t>регионального</w:t>
      </w:r>
      <w:r>
        <w:t xml:space="preserve"> проекта в части результатов, предусматривающих строительство (реконструкцию, техническое</w:t>
      </w:r>
      <w:proofErr w:type="gramEnd"/>
      <w:r>
        <w:t xml:space="preserve"> перевооружение, приобретение) объектов недвижимого имущества </w:t>
      </w:r>
      <w:r w:rsidR="00EF71F7">
        <w:br/>
      </w:r>
      <w:r>
        <w:t xml:space="preserve">и </w:t>
      </w:r>
      <w:proofErr w:type="gramStart"/>
      <w:r>
        <w:t>разработку</w:t>
      </w:r>
      <w:proofErr w:type="gramEnd"/>
      <w:r>
        <w:t xml:space="preserve"> и принятие нормативных правовых (правовых) актов, </w:t>
      </w:r>
      <w:r w:rsidR="00EF71F7">
        <w:br/>
      </w:r>
      <w:r>
        <w:t xml:space="preserve">до конечных материальных и (или) нематериальных объектов, планируемых </w:t>
      </w:r>
      <w:r w:rsidR="00EF71F7">
        <w:br/>
      </w:r>
      <w:r>
        <w:t>к приобретению и (или) получению в рамках достижения указанных результатов (далее соответственно - план реализации, результат, объект результата).</w:t>
      </w:r>
    </w:p>
    <w:p w:rsidR="00D513D5" w:rsidRDefault="00D513D5" w:rsidP="00D513D5">
      <w:pPr>
        <w:pStyle w:val="1"/>
        <w:ind w:firstLine="660"/>
        <w:jc w:val="both"/>
      </w:pPr>
      <w:proofErr w:type="gramStart"/>
      <w:r>
        <w:t xml:space="preserve">В целях формирования рабочего плана </w:t>
      </w:r>
      <w:r w:rsidR="00EF71F7">
        <w:t>регионального</w:t>
      </w:r>
      <w:r>
        <w:t xml:space="preserve"> проекта </w:t>
      </w:r>
      <w:r w:rsidR="00DD4B97">
        <w:br/>
      </w:r>
      <w:r>
        <w:t xml:space="preserve">в 2021 году информация об объектах результата в части результатов, предусматривающих строительство (реконструкцию, техническое перевооружение, приобретение) объектов недвижимого имущества, заполняется на основе сведений, содержащихся в </w:t>
      </w:r>
      <w:r w:rsidR="00EF71F7">
        <w:t>республиканской</w:t>
      </w:r>
      <w:r>
        <w:t xml:space="preserve"> адресной инвестиционной программе, документах главных распорядителей </w:t>
      </w:r>
      <w:r w:rsidR="00EF71F7">
        <w:t xml:space="preserve">бюджетных </w:t>
      </w:r>
      <w:r>
        <w:t xml:space="preserve">средств (обоснований бюджетных ассигнований, соглашений), формируемых в соответствии с бюджетным законодательством Российской Федерации, </w:t>
      </w:r>
      <w:r w:rsidR="00EF71F7">
        <w:br/>
      </w:r>
      <w:r>
        <w:t>а также на основании иных источников при</w:t>
      </w:r>
      <w:proofErr w:type="gramEnd"/>
      <w:r>
        <w:t xml:space="preserve"> </w:t>
      </w:r>
      <w:proofErr w:type="gramStart"/>
      <w:r>
        <w:t>отсутствии</w:t>
      </w:r>
      <w:proofErr w:type="gramEnd"/>
      <w:r>
        <w:t xml:space="preserve"> необходимых сведений.</w:t>
      </w:r>
    </w:p>
    <w:p w:rsidR="00D513D5" w:rsidRDefault="00D513D5" w:rsidP="00D513D5">
      <w:pPr>
        <w:pStyle w:val="1"/>
        <w:numPr>
          <w:ilvl w:val="0"/>
          <w:numId w:val="10"/>
        </w:numPr>
        <w:tabs>
          <w:tab w:val="left" w:pos="994"/>
        </w:tabs>
        <w:ind w:firstLine="660"/>
        <w:jc w:val="both"/>
      </w:pPr>
      <w:bookmarkStart w:id="3" w:name="bookmark15"/>
      <w:bookmarkEnd w:id="3"/>
      <w:r>
        <w:lastRenderedPageBreak/>
        <w:t xml:space="preserve">Рабочий план разрабатывается на срок реализации </w:t>
      </w:r>
      <w:r w:rsidR="00EF71F7">
        <w:t>регионального</w:t>
      </w:r>
      <w:r>
        <w:t xml:space="preserve"> проекта и детализируется ежегодно по результатам (контрольным точкам), реализация которых предусмотрена в соответствующий год в соответствии </w:t>
      </w:r>
      <w:r w:rsidR="00DD4B97">
        <w:br/>
      </w:r>
      <w:r>
        <w:t>с планом реализации, или на реализацию которых в указанном периоде предусмотрен</w:t>
      </w:r>
      <w:r w:rsidR="00EF71F7">
        <w:t>о финанс</w:t>
      </w:r>
      <w:r w:rsidR="00247EFE">
        <w:t>овое обеспечение</w:t>
      </w:r>
      <w:r>
        <w:t>.</w:t>
      </w:r>
    </w:p>
    <w:p w:rsidR="00D513D5" w:rsidRDefault="00D513D5" w:rsidP="00D513D5">
      <w:pPr>
        <w:pStyle w:val="1"/>
        <w:numPr>
          <w:ilvl w:val="0"/>
          <w:numId w:val="10"/>
        </w:numPr>
        <w:tabs>
          <w:tab w:val="left" w:pos="994"/>
        </w:tabs>
        <w:ind w:firstLine="660"/>
        <w:jc w:val="both"/>
      </w:pPr>
      <w:bookmarkStart w:id="4" w:name="bookmark16"/>
      <w:bookmarkEnd w:id="4"/>
      <w:r>
        <w:t xml:space="preserve">Разработка рабочего плана </w:t>
      </w:r>
      <w:r w:rsidR="00CE0B0A">
        <w:t>регионального</w:t>
      </w:r>
      <w:r>
        <w:t xml:space="preserve"> проекта осуществляется </w:t>
      </w:r>
      <w:r w:rsidR="00DD4B97">
        <w:br/>
      </w:r>
      <w:r>
        <w:t>в форме электронного документа в подсистеме управления национальными проектами государственной интегрированной информационной системы управления общественными финансами «Электронный бюджет» (далее - информационная система проектной деятельности).</w:t>
      </w:r>
    </w:p>
    <w:p w:rsidR="00D513D5" w:rsidRDefault="00D513D5" w:rsidP="00D513D5">
      <w:pPr>
        <w:pStyle w:val="1"/>
        <w:numPr>
          <w:ilvl w:val="0"/>
          <w:numId w:val="10"/>
        </w:numPr>
        <w:tabs>
          <w:tab w:val="left" w:pos="990"/>
        </w:tabs>
        <w:ind w:firstLine="660"/>
        <w:jc w:val="both"/>
      </w:pPr>
      <w:bookmarkStart w:id="5" w:name="bookmark17"/>
      <w:bookmarkEnd w:id="5"/>
      <w:r>
        <w:t xml:space="preserve">Рабочий план </w:t>
      </w:r>
      <w:r w:rsidR="00CE0B0A">
        <w:t>регионального</w:t>
      </w:r>
      <w:r>
        <w:t xml:space="preserve"> проекта разрабатывается администратором </w:t>
      </w:r>
      <w:r w:rsidR="00CE0B0A">
        <w:t xml:space="preserve">регионального </w:t>
      </w:r>
      <w:r>
        <w:t xml:space="preserve">проекта в зависимости от типа результата </w:t>
      </w:r>
      <w:r w:rsidR="00DD4B97">
        <w:br/>
      </w:r>
      <w:r>
        <w:t>по форме согласно приложению №</w:t>
      </w:r>
      <w:r w:rsidR="00CE0B0A">
        <w:t> </w:t>
      </w:r>
      <w:r>
        <w:t xml:space="preserve">1 к настоящим методическим рекомендациям и утверждается руководителем </w:t>
      </w:r>
      <w:r w:rsidR="00CE0B0A">
        <w:t>регионального</w:t>
      </w:r>
      <w:r>
        <w:t xml:space="preserve"> проекта </w:t>
      </w:r>
      <w:r w:rsidR="00DD4B97">
        <w:br/>
      </w:r>
      <w:r>
        <w:t xml:space="preserve">в течение месяца после утверждения паспорта </w:t>
      </w:r>
      <w:r w:rsidR="00CE0B0A">
        <w:t>регионального</w:t>
      </w:r>
      <w:r>
        <w:t xml:space="preserve"> проекта.</w:t>
      </w:r>
    </w:p>
    <w:p w:rsidR="00D513D5" w:rsidRDefault="00D513D5" w:rsidP="00D513D5">
      <w:pPr>
        <w:pStyle w:val="1"/>
        <w:tabs>
          <w:tab w:val="left" w:pos="990"/>
        </w:tabs>
        <w:ind w:left="660" w:firstLine="0"/>
        <w:jc w:val="both"/>
      </w:pPr>
    </w:p>
    <w:p w:rsidR="00D513D5" w:rsidRDefault="00D513D5" w:rsidP="00D513D5">
      <w:pPr>
        <w:pStyle w:val="1"/>
        <w:tabs>
          <w:tab w:val="left" w:pos="366"/>
        </w:tabs>
        <w:spacing w:after="340"/>
        <w:ind w:firstLine="0"/>
        <w:jc w:val="center"/>
      </w:pPr>
      <w:r>
        <w:rPr>
          <w:lang w:val="en-US"/>
        </w:rPr>
        <w:t>II</w:t>
      </w:r>
      <w:r>
        <w:t xml:space="preserve">. Разработка рабочего плана </w:t>
      </w:r>
      <w:r w:rsidR="00CE0B0A">
        <w:t>регионального</w:t>
      </w:r>
      <w:r>
        <w:t xml:space="preserve"> проекта</w:t>
      </w:r>
    </w:p>
    <w:p w:rsidR="00D513D5" w:rsidRDefault="00D513D5" w:rsidP="00D513D5">
      <w:pPr>
        <w:pStyle w:val="1"/>
        <w:numPr>
          <w:ilvl w:val="0"/>
          <w:numId w:val="10"/>
        </w:numPr>
        <w:tabs>
          <w:tab w:val="left" w:pos="980"/>
        </w:tabs>
        <w:ind w:firstLine="680"/>
        <w:jc w:val="both"/>
      </w:pPr>
      <w:bookmarkStart w:id="6" w:name="bookmark19"/>
      <w:bookmarkEnd w:id="6"/>
      <w:r>
        <w:t xml:space="preserve">Разработка рабочего плана </w:t>
      </w:r>
      <w:r w:rsidR="00CE0B0A">
        <w:t>регионального</w:t>
      </w:r>
      <w:r>
        <w:t xml:space="preserve"> проекта осуществляется </w:t>
      </w:r>
      <w:r>
        <w:br/>
        <w:t>с учетом:</w:t>
      </w:r>
    </w:p>
    <w:p w:rsidR="00D513D5" w:rsidRDefault="00D513D5" w:rsidP="00D513D5">
      <w:pPr>
        <w:pStyle w:val="1"/>
        <w:tabs>
          <w:tab w:val="left" w:pos="990"/>
        </w:tabs>
        <w:ind w:firstLine="680"/>
        <w:jc w:val="both"/>
      </w:pPr>
      <w:bookmarkStart w:id="7" w:name="bookmark20"/>
      <w:r>
        <w:t>а</w:t>
      </w:r>
      <w:bookmarkEnd w:id="7"/>
      <w:r>
        <w:t>)</w:t>
      </w:r>
      <w:r>
        <w:tab/>
        <w:t xml:space="preserve">обеспечения соответствия информации, включаемой в рабочий план </w:t>
      </w:r>
      <w:r w:rsidR="00CE0B0A">
        <w:t>регионального</w:t>
      </w:r>
      <w:r>
        <w:t xml:space="preserve"> проекта, и информации, содержащейся в плане реализации;</w:t>
      </w:r>
    </w:p>
    <w:p w:rsidR="00D513D5" w:rsidRDefault="00D513D5" w:rsidP="00D513D5">
      <w:pPr>
        <w:pStyle w:val="1"/>
        <w:tabs>
          <w:tab w:val="left" w:pos="1023"/>
        </w:tabs>
        <w:ind w:firstLine="680"/>
        <w:jc w:val="both"/>
      </w:pPr>
      <w:bookmarkStart w:id="8" w:name="bookmark21"/>
      <w:r>
        <w:t>б</w:t>
      </w:r>
      <w:bookmarkEnd w:id="8"/>
      <w:r>
        <w:t>)</w:t>
      </w:r>
      <w:r>
        <w:tab/>
        <w:t xml:space="preserve">декомпозиции каждого результата, значения которого </w:t>
      </w:r>
      <w:r w:rsidR="00CE0B0A">
        <w:br/>
      </w:r>
      <w:r>
        <w:t xml:space="preserve">не распределяются по </w:t>
      </w:r>
      <w:r w:rsidR="00CE0B0A">
        <w:t xml:space="preserve">городским округам, муниципальным районам </w:t>
      </w:r>
      <w:r w:rsidR="00CE0B0A">
        <w:br/>
        <w:t>в Республике Марий Эл</w:t>
      </w:r>
      <w:r>
        <w:t>, до объектов результата;</w:t>
      </w:r>
    </w:p>
    <w:p w:rsidR="00D513D5" w:rsidRDefault="00D513D5" w:rsidP="00D513D5">
      <w:pPr>
        <w:pStyle w:val="1"/>
        <w:tabs>
          <w:tab w:val="left" w:pos="1009"/>
        </w:tabs>
        <w:ind w:firstLine="680"/>
        <w:jc w:val="both"/>
      </w:pPr>
      <w:bookmarkStart w:id="9" w:name="bookmark22"/>
      <w:r>
        <w:t>в</w:t>
      </w:r>
      <w:bookmarkEnd w:id="9"/>
      <w:r>
        <w:t>)</w:t>
      </w:r>
      <w:r>
        <w:tab/>
        <w:t xml:space="preserve">декомпозиции каждого результата, значения которого распределяются по </w:t>
      </w:r>
      <w:r w:rsidR="00CE0B0A">
        <w:t xml:space="preserve">городским округам, муниципальным районам </w:t>
      </w:r>
      <w:r w:rsidR="00CE0B0A">
        <w:br/>
        <w:t>в Республике Марий Эл</w:t>
      </w:r>
      <w:r>
        <w:t xml:space="preserve">, до </w:t>
      </w:r>
      <w:r w:rsidR="00CE0B0A">
        <w:t xml:space="preserve">городских округов, муниципальных районов </w:t>
      </w:r>
      <w:r w:rsidR="00CE0B0A">
        <w:br/>
        <w:t>в Республике Марий Эл</w:t>
      </w:r>
      <w:r>
        <w:t xml:space="preserve"> и соответствующих им объектов результата в части результатов, предусматривающих строительство (реконструкцию, техническое перевооружение, приобретение) объектов недвижимого имущества;</w:t>
      </w:r>
    </w:p>
    <w:p w:rsidR="00D513D5" w:rsidRDefault="00D513D5" w:rsidP="00D513D5">
      <w:pPr>
        <w:pStyle w:val="1"/>
        <w:tabs>
          <w:tab w:val="left" w:pos="1009"/>
        </w:tabs>
        <w:ind w:firstLine="680"/>
        <w:jc w:val="both"/>
      </w:pPr>
      <w:bookmarkStart w:id="10" w:name="bookmark23"/>
      <w:proofErr w:type="gramStart"/>
      <w:r>
        <w:t>г</w:t>
      </w:r>
      <w:bookmarkEnd w:id="10"/>
      <w:r>
        <w:t>)</w:t>
      </w:r>
      <w:r>
        <w:tab/>
        <w:t xml:space="preserve">определения по каждому объекту результата, значения которого </w:t>
      </w:r>
      <w:r w:rsidR="00DD4B97">
        <w:br/>
      </w:r>
      <w:r>
        <w:t xml:space="preserve">не распределяются </w:t>
      </w:r>
      <w:r w:rsidR="00CE0B0A">
        <w:t xml:space="preserve">по городским округам, муниципальным районам </w:t>
      </w:r>
      <w:r w:rsidR="00CE0B0A">
        <w:br/>
        <w:t>в Республике Марий Эл</w:t>
      </w:r>
      <w:r>
        <w:t>, ответственного исполнителя - должностного лица органа исполнительной власти</w:t>
      </w:r>
      <w:r w:rsidR="00CE0B0A">
        <w:t xml:space="preserve"> Республики Марий Эл</w:t>
      </w:r>
      <w:r>
        <w:t>, государственного учреждения, иной организации - участника соответствующего проекта, непосредственно отвечающего за получение объекта результата, в том числе путем осуществления закупок товаров, работ, услуг для государственных нужд;</w:t>
      </w:r>
      <w:proofErr w:type="gramEnd"/>
    </w:p>
    <w:p w:rsidR="00D513D5" w:rsidRDefault="00D513D5" w:rsidP="00D513D5">
      <w:pPr>
        <w:pStyle w:val="1"/>
        <w:tabs>
          <w:tab w:val="left" w:pos="1023"/>
        </w:tabs>
        <w:ind w:firstLine="680"/>
        <w:jc w:val="both"/>
      </w:pPr>
      <w:bookmarkStart w:id="11" w:name="bookmark24"/>
      <w:r>
        <w:t>д</w:t>
      </w:r>
      <w:bookmarkEnd w:id="11"/>
      <w:r>
        <w:t>)</w:t>
      </w:r>
      <w:r>
        <w:tab/>
        <w:t xml:space="preserve">декомпозиции специальных контрольных точек результата </w:t>
      </w:r>
      <w:r>
        <w:br/>
      </w:r>
      <w:r>
        <w:lastRenderedPageBreak/>
        <w:t>до объектов результата;</w:t>
      </w:r>
    </w:p>
    <w:p w:rsidR="00D513D5" w:rsidRDefault="00D513D5" w:rsidP="00D513D5">
      <w:pPr>
        <w:pStyle w:val="1"/>
        <w:tabs>
          <w:tab w:val="left" w:pos="1023"/>
        </w:tabs>
        <w:ind w:firstLine="680"/>
        <w:jc w:val="both"/>
      </w:pPr>
      <w:bookmarkStart w:id="12" w:name="bookmark25"/>
      <w:r>
        <w:t>е</w:t>
      </w:r>
      <w:bookmarkEnd w:id="12"/>
      <w:r>
        <w:t>)</w:t>
      </w:r>
      <w:r>
        <w:tab/>
        <w:t xml:space="preserve">определения по каждому объекту результата объема финансового обеспечения в случае, если финансовое обеспечение предусмотрено </w:t>
      </w:r>
      <w:r>
        <w:br/>
        <w:t xml:space="preserve">по соответствующему результату в паспорте </w:t>
      </w:r>
      <w:r w:rsidR="00CE0B0A">
        <w:t>регионального</w:t>
      </w:r>
      <w:r>
        <w:t xml:space="preserve"> проекта;</w:t>
      </w:r>
    </w:p>
    <w:p w:rsidR="00D513D5" w:rsidRDefault="00D513D5" w:rsidP="00D513D5">
      <w:pPr>
        <w:pStyle w:val="1"/>
        <w:tabs>
          <w:tab w:val="left" w:pos="1071"/>
        </w:tabs>
        <w:ind w:firstLine="680"/>
        <w:jc w:val="both"/>
      </w:pPr>
      <w:bookmarkStart w:id="13" w:name="bookmark26"/>
      <w:r>
        <w:t>ж</w:t>
      </w:r>
      <w:bookmarkEnd w:id="13"/>
      <w:r>
        <w:t>)</w:t>
      </w:r>
      <w:r>
        <w:tab/>
        <w:t>определения по объектам результата</w:t>
      </w:r>
      <w:r w:rsidR="00247EFE">
        <w:t>,</w:t>
      </w:r>
      <w:r>
        <w:t xml:space="preserve"> обеспечивающих контрольных точек, соответствующих условиям организации работ в организации</w:t>
      </w:r>
      <w:r w:rsidR="00247EFE">
        <w:t>,</w:t>
      </w:r>
      <w:r>
        <w:t xml:space="preserve"> ответственного исполнителя объекта результата;</w:t>
      </w:r>
    </w:p>
    <w:p w:rsidR="00D513D5" w:rsidRDefault="00D513D5" w:rsidP="00D513D5">
      <w:pPr>
        <w:pStyle w:val="1"/>
        <w:tabs>
          <w:tab w:val="left" w:pos="1315"/>
        </w:tabs>
        <w:ind w:firstLine="680"/>
        <w:jc w:val="both"/>
      </w:pPr>
      <w:bookmarkStart w:id="14" w:name="bookmark27"/>
      <w:r>
        <w:t>з</w:t>
      </w:r>
      <w:bookmarkEnd w:id="14"/>
      <w:r>
        <w:t>)</w:t>
      </w:r>
      <w:r w:rsidR="00247EFE">
        <w:t> </w:t>
      </w:r>
      <w:r>
        <w:t xml:space="preserve">декомпозиции значений результатов по организациям, обеспечивающим непосредственную реализацию соответствующего результата, а также его контрольных точек (за исключением результатов, контрольных точек, достижение которых обеспечивается </w:t>
      </w:r>
      <w:r w:rsidR="00247EFE">
        <w:t>по городским округам, муниципальным районам в Республике Марий Эл</w:t>
      </w:r>
      <w:r>
        <w:t>.</w:t>
      </w:r>
    </w:p>
    <w:p w:rsidR="00D513D5" w:rsidRDefault="00D513D5" w:rsidP="00D513D5">
      <w:pPr>
        <w:pStyle w:val="1"/>
        <w:tabs>
          <w:tab w:val="left" w:pos="975"/>
        </w:tabs>
        <w:ind w:firstLine="709"/>
        <w:jc w:val="both"/>
      </w:pPr>
      <w:bookmarkStart w:id="15" w:name="bookmark28"/>
      <w:bookmarkEnd w:id="15"/>
      <w:r>
        <w:t xml:space="preserve">7. Заполнение рабочего плана </w:t>
      </w:r>
      <w:r w:rsidR="00247EFE">
        <w:t>регионального</w:t>
      </w:r>
      <w:r>
        <w:t xml:space="preserve"> проекта осуществляется </w:t>
      </w:r>
      <w:r>
        <w:br/>
        <w:t>с учетом следующих правил:</w:t>
      </w:r>
    </w:p>
    <w:p w:rsidR="00D513D5" w:rsidRDefault="00D513D5" w:rsidP="00D513D5">
      <w:pPr>
        <w:pStyle w:val="1"/>
        <w:tabs>
          <w:tab w:val="left" w:pos="999"/>
        </w:tabs>
        <w:ind w:firstLine="680"/>
        <w:jc w:val="both"/>
      </w:pPr>
      <w:bookmarkStart w:id="16" w:name="bookmark29"/>
      <w:r>
        <w:t>а</w:t>
      </w:r>
      <w:bookmarkEnd w:id="16"/>
      <w:r>
        <w:t>)</w:t>
      </w:r>
      <w:r>
        <w:tab/>
        <w:t xml:space="preserve">значения объекта результата указываются по годам реализации результата в соответствии с паспортом </w:t>
      </w:r>
      <w:r w:rsidR="009F06EA">
        <w:t>регионального</w:t>
      </w:r>
      <w:r>
        <w:t xml:space="preserve"> проекта. Совокупность значений по объектам результата должна быть равна значению результата;</w:t>
      </w:r>
    </w:p>
    <w:p w:rsidR="00D513D5" w:rsidRDefault="00D513D5" w:rsidP="00D513D5">
      <w:pPr>
        <w:pStyle w:val="1"/>
        <w:tabs>
          <w:tab w:val="left" w:pos="1009"/>
        </w:tabs>
        <w:ind w:firstLine="680"/>
        <w:jc w:val="both"/>
      </w:pPr>
      <w:bookmarkStart w:id="17" w:name="bookmark30"/>
      <w:r>
        <w:t>б</w:t>
      </w:r>
      <w:bookmarkEnd w:id="17"/>
      <w:r>
        <w:t>)</w:t>
      </w:r>
      <w:r>
        <w:tab/>
        <w:t>сроки реализации декомпозированных до объекта результата контрольных точек результата не должны превышать сроки реализации соответствующего результата, его контрольных точек до декомпозиции;</w:t>
      </w:r>
    </w:p>
    <w:p w:rsidR="00D513D5" w:rsidRDefault="00D513D5" w:rsidP="00D513D5">
      <w:pPr>
        <w:pStyle w:val="1"/>
        <w:tabs>
          <w:tab w:val="left" w:pos="1118"/>
        </w:tabs>
        <w:ind w:firstLine="680"/>
        <w:jc w:val="both"/>
      </w:pPr>
      <w:bookmarkStart w:id="18" w:name="bookmark31"/>
      <w:r>
        <w:t>в</w:t>
      </w:r>
      <w:bookmarkEnd w:id="18"/>
      <w:r>
        <w:t>)</w:t>
      </w:r>
      <w:r w:rsidR="009F06EA">
        <w:t> </w:t>
      </w:r>
      <w:r>
        <w:t xml:space="preserve">сумма финансового обеспечения объектов, создаваемых в рамках результата, должна соответствовать финансовому обеспечению такого результата, утвержденному в паспорте </w:t>
      </w:r>
      <w:r w:rsidR="009F06EA">
        <w:t>регионального</w:t>
      </w:r>
      <w:r>
        <w:t xml:space="preserve"> проекта;</w:t>
      </w:r>
    </w:p>
    <w:p w:rsidR="00D513D5" w:rsidRDefault="00D513D5" w:rsidP="00D513D5">
      <w:pPr>
        <w:pStyle w:val="1"/>
        <w:tabs>
          <w:tab w:val="left" w:pos="1004"/>
        </w:tabs>
        <w:ind w:firstLine="680"/>
        <w:jc w:val="both"/>
      </w:pPr>
      <w:bookmarkStart w:id="19" w:name="bookmark32"/>
      <w:r>
        <w:t>г</w:t>
      </w:r>
      <w:bookmarkEnd w:id="19"/>
      <w:r>
        <w:t>)</w:t>
      </w:r>
      <w:r w:rsidR="009F06EA">
        <w:t> </w:t>
      </w:r>
      <w:r>
        <w:t>сведения об ответственном исполнителе должны содержать фамилию, инициалы, занимаемую должность и наименование организации (для объекта результата, значение которого не распределяются по</w:t>
      </w:r>
      <w:r w:rsidR="009F06EA" w:rsidRPr="009F06EA">
        <w:t xml:space="preserve"> </w:t>
      </w:r>
      <w:r w:rsidR="009F06EA">
        <w:t>городским округам, муниципальным районам в Республике Марий Эл</w:t>
      </w:r>
      <w:r>
        <w:t xml:space="preserve">). Для объекта результата, значения которого распределяются по </w:t>
      </w:r>
      <w:r w:rsidR="009F06EA">
        <w:t>городским округам, муниципальным районам в Республике Марий Эл</w:t>
      </w:r>
      <w:r>
        <w:t xml:space="preserve">, в качестве ответственного исполнителя указывается наименование </w:t>
      </w:r>
      <w:r w:rsidR="009F06EA">
        <w:t>городского округа, муниципального района в Республике Марий Эл</w:t>
      </w:r>
      <w:r>
        <w:t>;</w:t>
      </w:r>
    </w:p>
    <w:p w:rsidR="00D513D5" w:rsidRDefault="00D513D5" w:rsidP="00D513D5">
      <w:pPr>
        <w:pStyle w:val="1"/>
        <w:tabs>
          <w:tab w:val="left" w:pos="1009"/>
        </w:tabs>
        <w:ind w:firstLine="680"/>
        <w:jc w:val="both"/>
      </w:pPr>
      <w:bookmarkStart w:id="20" w:name="bookmark33"/>
      <w:r>
        <w:t>д</w:t>
      </w:r>
      <w:bookmarkEnd w:id="20"/>
      <w:r>
        <w:t>)</w:t>
      </w:r>
      <w:r>
        <w:tab/>
        <w:t xml:space="preserve">сведения о характеристиках объектов результатов в зависимости </w:t>
      </w:r>
      <w:r>
        <w:br/>
        <w:t>от типа результата должны содержать следующую информацию:</w:t>
      </w:r>
    </w:p>
    <w:p w:rsidR="00D513D5" w:rsidRDefault="00D513D5" w:rsidP="00D513D5">
      <w:pPr>
        <w:pStyle w:val="1"/>
        <w:ind w:firstLine="680"/>
        <w:jc w:val="both"/>
      </w:pPr>
      <w:r>
        <w:t>в части строительства (реконструкции, технического перевооружения, приобретения) объекта недвижимого имущества - информацию, характеризующую особенности создания и функционирования объекта недвижимого имущества;</w:t>
      </w:r>
    </w:p>
    <w:p w:rsidR="00D513D5" w:rsidRDefault="00D513D5" w:rsidP="00D513D5">
      <w:pPr>
        <w:pStyle w:val="1"/>
        <w:ind w:firstLine="680"/>
        <w:jc w:val="both"/>
      </w:pPr>
      <w:r>
        <w:t xml:space="preserve">в части разработки и принятия нормативных правовых (правовых) актов - информацию о социально-экономическом эффекте, который </w:t>
      </w:r>
      <w:proofErr w:type="gramStart"/>
      <w:r>
        <w:t>будет</w:t>
      </w:r>
      <w:proofErr w:type="gramEnd"/>
      <w:r>
        <w:t xml:space="preserve"> достигнут при реализации соответствующего нормативного правового (правового) акта, или информацию обосновывающую необходимость разработки </w:t>
      </w:r>
      <w:r>
        <w:lastRenderedPageBreak/>
        <w:t>соответствующего нормативного правового (правового) акта с указанием результатов, на достижение которых влияет такой нормативный правовой (правовой) акт.</w:t>
      </w:r>
    </w:p>
    <w:p w:rsidR="00D513D5" w:rsidRDefault="00D513D5" w:rsidP="00D513D5">
      <w:pPr>
        <w:pStyle w:val="1"/>
        <w:ind w:firstLine="680"/>
        <w:jc w:val="both"/>
      </w:pPr>
      <w:r>
        <w:t xml:space="preserve">При заполнении рабочего плана </w:t>
      </w:r>
      <w:r w:rsidR="009F06EA">
        <w:t>регионального</w:t>
      </w:r>
      <w:r>
        <w:t xml:space="preserve"> проекта в части результатов, предусматривающих строительство (реконструкцию, техническое перевооружение, приобретение) объектов недвижимого имущества, указывается адрес объекта недвижимого имущества согласно данным </w:t>
      </w:r>
      <w:r w:rsidR="00267154">
        <w:t>республиканской</w:t>
      </w:r>
      <w:r>
        <w:t xml:space="preserve"> адресной </w:t>
      </w:r>
      <w:r w:rsidR="00267154">
        <w:t>программы,</w:t>
      </w:r>
      <w:r>
        <w:t xml:space="preserve"> а также мощность объекта недвижимого имущества. При отсутствии присвоенного адреса указываются сведения о местонахождении объекта недвижимого имущества согласно Общероссийскому классификатору территорий муниципальных образований (ОКТМО).</w:t>
      </w:r>
    </w:p>
    <w:p w:rsidR="00D513D5" w:rsidRDefault="00D513D5" w:rsidP="00D513D5">
      <w:pPr>
        <w:pStyle w:val="1"/>
        <w:tabs>
          <w:tab w:val="left" w:pos="1008"/>
        </w:tabs>
        <w:ind w:firstLine="709"/>
        <w:jc w:val="both"/>
      </w:pPr>
      <w:bookmarkStart w:id="21" w:name="bookmark34"/>
      <w:bookmarkEnd w:id="21"/>
      <w:r>
        <w:t xml:space="preserve">8. Рабочий план регионального проекта формируется </w:t>
      </w:r>
      <w:r>
        <w:br/>
        <w:t>в информационной системе проектной деятельности.</w:t>
      </w:r>
    </w:p>
    <w:p w:rsidR="00B868FF" w:rsidRDefault="00B868FF" w:rsidP="00D513D5">
      <w:pPr>
        <w:pStyle w:val="1"/>
        <w:tabs>
          <w:tab w:val="left" w:pos="452"/>
        </w:tabs>
        <w:spacing w:after="320"/>
        <w:ind w:firstLine="0"/>
        <w:jc w:val="center"/>
      </w:pPr>
    </w:p>
    <w:p w:rsidR="00D513D5" w:rsidRDefault="00D513D5" w:rsidP="00D513D5">
      <w:pPr>
        <w:pStyle w:val="1"/>
        <w:tabs>
          <w:tab w:val="left" w:pos="452"/>
        </w:tabs>
        <w:spacing w:after="320"/>
        <w:ind w:firstLine="0"/>
        <w:jc w:val="center"/>
      </w:pPr>
      <w:r>
        <w:rPr>
          <w:lang w:val="en-US"/>
        </w:rPr>
        <w:t>III</w:t>
      </w:r>
      <w:r>
        <w:t xml:space="preserve">. Внесение изменений в рабочий план </w:t>
      </w:r>
      <w:r w:rsidR="00B868FF">
        <w:t>регионального</w:t>
      </w:r>
      <w:r>
        <w:t xml:space="preserve"> проекта</w:t>
      </w:r>
    </w:p>
    <w:p w:rsidR="00D513D5" w:rsidRDefault="00D513D5" w:rsidP="00D513D5">
      <w:pPr>
        <w:pStyle w:val="1"/>
        <w:tabs>
          <w:tab w:val="left" w:pos="1008"/>
        </w:tabs>
        <w:ind w:firstLine="709"/>
        <w:jc w:val="both"/>
      </w:pPr>
      <w:r>
        <w:t xml:space="preserve">9. Информация, включаемая в рабочий план регионального проекта, </w:t>
      </w:r>
      <w:r w:rsidR="004B4A03">
        <w:br/>
      </w:r>
      <w:r>
        <w:t>и информация, содержащаяся в документах бюджетного и закупочного процессов, должны соответствовать друг другу.</w:t>
      </w:r>
    </w:p>
    <w:p w:rsidR="00D513D5" w:rsidRDefault="00D513D5" w:rsidP="00D513D5">
      <w:pPr>
        <w:pStyle w:val="1"/>
        <w:tabs>
          <w:tab w:val="left" w:pos="1124"/>
        </w:tabs>
        <w:ind w:firstLine="709"/>
        <w:jc w:val="both"/>
      </w:pPr>
      <w:bookmarkStart w:id="22" w:name="bookmark37"/>
      <w:bookmarkEnd w:id="22"/>
      <w:r>
        <w:t>10. </w:t>
      </w:r>
      <w:proofErr w:type="gramStart"/>
      <w:r>
        <w:t xml:space="preserve">Основаниями для внесения изменений в рабочий план </w:t>
      </w:r>
      <w:r w:rsidR="00262D60">
        <w:t xml:space="preserve">регионального </w:t>
      </w:r>
      <w:r>
        <w:t xml:space="preserve">проекта является его приведение в соответствие с паспортом </w:t>
      </w:r>
      <w:r w:rsidR="00262D60">
        <w:t>регионального</w:t>
      </w:r>
      <w:r>
        <w:t xml:space="preserve"> проекта, документами бюджетного и закупочного процессов </w:t>
      </w:r>
      <w:r w:rsidR="00262D60">
        <w:br/>
      </w:r>
      <w:r>
        <w:t xml:space="preserve">(в части сокращении сроков реализации объектов, экономии финансового обеспечения, изменения мощности объекта), кадровыми изменениями </w:t>
      </w:r>
      <w:r w:rsidR="00DD4B97">
        <w:br/>
      </w:r>
      <w:r>
        <w:t>в органах и организациях, участвующих в реализации рабочего плана, а также по результатам мониторинга его реализации.</w:t>
      </w:r>
      <w:proofErr w:type="gramEnd"/>
    </w:p>
    <w:p w:rsidR="00D513D5" w:rsidRDefault="00D513D5" w:rsidP="00D513D5">
      <w:pPr>
        <w:pStyle w:val="1"/>
        <w:tabs>
          <w:tab w:val="left" w:pos="1114"/>
        </w:tabs>
        <w:ind w:firstLine="709"/>
        <w:jc w:val="both"/>
      </w:pPr>
      <w:bookmarkStart w:id="23" w:name="bookmark38"/>
      <w:bookmarkEnd w:id="23"/>
      <w:r>
        <w:t xml:space="preserve">11. Внесение изменений в рабочий план </w:t>
      </w:r>
      <w:r w:rsidR="00262D60">
        <w:t>регионального</w:t>
      </w:r>
      <w:r>
        <w:t xml:space="preserve"> проекта осуществляется посредством подготовки запроса на изменение рабочего плана </w:t>
      </w:r>
      <w:r w:rsidR="00262D60">
        <w:t>регионального</w:t>
      </w:r>
      <w:r>
        <w:t xml:space="preserve"> проекта.</w:t>
      </w:r>
    </w:p>
    <w:p w:rsidR="00D513D5" w:rsidRDefault="00D513D5" w:rsidP="00D513D5">
      <w:pPr>
        <w:pStyle w:val="1"/>
        <w:ind w:firstLine="709"/>
        <w:jc w:val="both"/>
      </w:pPr>
      <w:r>
        <w:t xml:space="preserve">Подготовка запроса на изменение рабочего плана </w:t>
      </w:r>
      <w:r w:rsidR="00262D60">
        <w:t>регионального</w:t>
      </w:r>
      <w:r>
        <w:t xml:space="preserve"> проекта осуществляется в соответствии формой, предусмотренной Методическими указаниями президиума Совета при Президенте Российской Федерации по стратегическому развитию и национальным проектам и (или) методическими рекомендациями проектного офиса Правительства Российской Федерации по внесению изменений в паспорта национальных проектов.</w:t>
      </w:r>
    </w:p>
    <w:p w:rsidR="00D513D5" w:rsidRDefault="00D513D5" w:rsidP="00D513D5">
      <w:pPr>
        <w:pStyle w:val="1"/>
        <w:tabs>
          <w:tab w:val="left" w:pos="1119"/>
        </w:tabs>
        <w:ind w:firstLine="720"/>
        <w:jc w:val="both"/>
      </w:pPr>
      <w:bookmarkStart w:id="24" w:name="bookmark39"/>
      <w:bookmarkEnd w:id="24"/>
      <w:r>
        <w:t xml:space="preserve">12. Запросы на изменение рабочего плана </w:t>
      </w:r>
      <w:r w:rsidR="00262D60">
        <w:t>регионального</w:t>
      </w:r>
      <w:r>
        <w:t xml:space="preserve"> проекта формируются администратором </w:t>
      </w:r>
      <w:r w:rsidR="00262D60">
        <w:t>регионального</w:t>
      </w:r>
      <w:r>
        <w:t xml:space="preserve"> проекта, в том числе </w:t>
      </w:r>
      <w:r w:rsidR="00DD4B97">
        <w:br/>
      </w:r>
      <w:r>
        <w:t xml:space="preserve">на основании предложений ответственных исполнителей, участвующих </w:t>
      </w:r>
      <w:r w:rsidR="00DD4B97">
        <w:br/>
      </w:r>
      <w:r>
        <w:lastRenderedPageBreak/>
        <w:t xml:space="preserve">в реализации рабочего плана </w:t>
      </w:r>
      <w:r w:rsidR="00262D60">
        <w:t>регионального</w:t>
      </w:r>
      <w:r>
        <w:t xml:space="preserve"> проекта, и после согласования </w:t>
      </w:r>
      <w:r w:rsidR="00DD4B97">
        <w:br/>
      </w:r>
      <w:r>
        <w:t xml:space="preserve">с организациями, работниками которых являются ответственные исполнители, утверждаются руководителем </w:t>
      </w:r>
      <w:r w:rsidR="00262D60">
        <w:t>регионального</w:t>
      </w:r>
      <w:r>
        <w:t xml:space="preserve"> проекта.</w:t>
      </w:r>
    </w:p>
    <w:p w:rsidR="00D513D5" w:rsidRDefault="00D513D5" w:rsidP="00D513D5">
      <w:pPr>
        <w:pStyle w:val="1"/>
        <w:tabs>
          <w:tab w:val="left" w:pos="1134"/>
        </w:tabs>
        <w:ind w:firstLine="720"/>
        <w:jc w:val="both"/>
      </w:pPr>
      <w:bookmarkStart w:id="25" w:name="bookmark40"/>
      <w:bookmarkEnd w:id="25"/>
      <w:r>
        <w:t xml:space="preserve">13. Запрос на изменение рабочего плана </w:t>
      </w:r>
      <w:r w:rsidR="00262D60">
        <w:t>регионального</w:t>
      </w:r>
      <w:r>
        <w:t xml:space="preserve"> проекта в части его приведения в соответствие с паспортом </w:t>
      </w:r>
      <w:r w:rsidR="00262D60">
        <w:t>регионального</w:t>
      </w:r>
      <w:r>
        <w:t xml:space="preserve"> проекта утверждается руководителем </w:t>
      </w:r>
      <w:r w:rsidR="00262D60">
        <w:t>регионального</w:t>
      </w:r>
      <w:r>
        <w:t xml:space="preserve"> проекта в течение 5 рабочих дней со дня утверждения соответствующего запроса на изменение паспорта </w:t>
      </w:r>
      <w:r w:rsidR="00262D60">
        <w:t>регионального</w:t>
      </w:r>
      <w:r>
        <w:t xml:space="preserve"> проекта.</w:t>
      </w:r>
    </w:p>
    <w:p w:rsidR="00D513D5" w:rsidRDefault="00D513D5" w:rsidP="00D513D5">
      <w:pPr>
        <w:pStyle w:val="1"/>
        <w:tabs>
          <w:tab w:val="left" w:pos="1129"/>
        </w:tabs>
        <w:ind w:firstLine="720"/>
        <w:jc w:val="both"/>
      </w:pPr>
      <w:bookmarkStart w:id="26" w:name="bookmark41"/>
      <w:bookmarkEnd w:id="26"/>
      <w:r>
        <w:t xml:space="preserve">14. Запросы на изменение рабочего плана </w:t>
      </w:r>
      <w:r w:rsidR="00262D60">
        <w:t>регионального</w:t>
      </w:r>
      <w:r>
        <w:t xml:space="preserve"> проекта </w:t>
      </w:r>
      <w:r w:rsidR="00262D60">
        <w:br/>
      </w:r>
      <w:r>
        <w:t xml:space="preserve">в части ответственных исполнителей, участвующих в реализации рабочего плана </w:t>
      </w:r>
      <w:r w:rsidR="00262D60">
        <w:t>регионального</w:t>
      </w:r>
      <w:r>
        <w:t xml:space="preserve"> проекта, инициируются организациями, работниками которых являются ответственные исполнители, и утверждаются администратором </w:t>
      </w:r>
      <w:r w:rsidR="00262D60">
        <w:t>регионального</w:t>
      </w:r>
      <w:r>
        <w:t xml:space="preserve"> проекта.</w:t>
      </w:r>
    </w:p>
    <w:p w:rsidR="00D513D5" w:rsidRDefault="00D513D5" w:rsidP="00D513D5">
      <w:pPr>
        <w:pStyle w:val="1"/>
        <w:tabs>
          <w:tab w:val="left" w:pos="1124"/>
        </w:tabs>
        <w:ind w:firstLine="720"/>
        <w:jc w:val="both"/>
      </w:pPr>
      <w:bookmarkStart w:id="27" w:name="bookmark42"/>
      <w:bookmarkEnd w:id="27"/>
      <w:r>
        <w:t xml:space="preserve">15. Запрос на изменение рабочего плана </w:t>
      </w:r>
      <w:r w:rsidR="00262D60">
        <w:t xml:space="preserve">регионального </w:t>
      </w:r>
      <w:r>
        <w:t xml:space="preserve">проекта в части учета изменений, предусмотренных законом о бюджете на очередной финансовый год и плановый период, подлежит утверждению руководителем </w:t>
      </w:r>
      <w:r w:rsidR="00262D60">
        <w:t xml:space="preserve">регионального </w:t>
      </w:r>
      <w:r>
        <w:t xml:space="preserve">проекта в течение одного месяца со дня внесения соответствующих изменений в паспорт </w:t>
      </w:r>
      <w:r w:rsidR="00262D60">
        <w:t>регионального</w:t>
      </w:r>
      <w:r>
        <w:t xml:space="preserve"> проекта, но не позднее дня начала очередного финансового года.</w:t>
      </w:r>
    </w:p>
    <w:p w:rsidR="00D513D5" w:rsidRDefault="00D513D5" w:rsidP="00D513D5">
      <w:pPr>
        <w:pStyle w:val="1"/>
        <w:tabs>
          <w:tab w:val="left" w:pos="1124"/>
        </w:tabs>
        <w:ind w:firstLine="720"/>
        <w:jc w:val="both"/>
      </w:pPr>
      <w:bookmarkStart w:id="28" w:name="bookmark43"/>
      <w:bookmarkEnd w:id="28"/>
      <w:r>
        <w:t xml:space="preserve">16. Внесение изменений в рабочий план </w:t>
      </w:r>
      <w:r w:rsidR="00262D60">
        <w:t>регионального</w:t>
      </w:r>
      <w:r>
        <w:t xml:space="preserve"> проекта, предусматривающих изменение положений паспорта федерального проекта производится после внесения соответствующих изменений в паспорт федерального проекта в установленном порядке.</w:t>
      </w:r>
    </w:p>
    <w:p w:rsidR="00262D60" w:rsidRDefault="00262D60" w:rsidP="00D513D5">
      <w:pPr>
        <w:pStyle w:val="1"/>
        <w:tabs>
          <w:tab w:val="left" w:pos="471"/>
        </w:tabs>
        <w:spacing w:after="320"/>
        <w:ind w:firstLine="0"/>
        <w:jc w:val="center"/>
      </w:pPr>
      <w:bookmarkStart w:id="29" w:name="bookmark44"/>
      <w:bookmarkEnd w:id="29"/>
    </w:p>
    <w:p w:rsidR="00FE56C0" w:rsidRPr="00BE4F8B" w:rsidRDefault="00FE56C0" w:rsidP="005F03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4F8B" w:rsidRPr="00BE4F8B" w:rsidRDefault="00BE4F8B" w:rsidP="005F039E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F8B">
        <w:rPr>
          <w:rFonts w:ascii="Times New Roman" w:hAnsi="Times New Roman" w:cs="Times New Roman"/>
          <w:sz w:val="28"/>
          <w:szCs w:val="28"/>
        </w:rPr>
        <w:t>______________</w:t>
      </w:r>
    </w:p>
    <w:sectPr w:rsidR="00BE4F8B" w:rsidRPr="00BE4F8B" w:rsidSect="00EF71F7">
      <w:headerReference w:type="default" r:id="rId13"/>
      <w:footerReference w:type="default" r:id="rId14"/>
      <w:headerReference w:type="first" r:id="rId15"/>
      <w:pgSz w:w="11900" w:h="16800"/>
      <w:pgMar w:top="1418" w:right="1134" w:bottom="1134" w:left="1985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D60" w:rsidRDefault="00262D60" w:rsidP="00735946">
      <w:pPr>
        <w:spacing w:after="0" w:line="240" w:lineRule="auto"/>
      </w:pPr>
      <w:r>
        <w:separator/>
      </w:r>
    </w:p>
  </w:endnote>
  <w:endnote w:type="continuationSeparator" w:id="0">
    <w:p w:rsidR="00262D60" w:rsidRDefault="00262D60" w:rsidP="00735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D60" w:rsidRDefault="00262D60">
    <w:pPr>
      <w:pStyle w:val="a9"/>
    </w:pPr>
  </w:p>
  <w:p w:rsidR="00262D60" w:rsidRDefault="00262D6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D60" w:rsidRDefault="00262D60" w:rsidP="00735946">
      <w:pPr>
        <w:spacing w:after="0" w:line="240" w:lineRule="auto"/>
      </w:pPr>
      <w:r>
        <w:separator/>
      </w:r>
    </w:p>
  </w:footnote>
  <w:footnote w:type="continuationSeparator" w:id="0">
    <w:p w:rsidR="00262D60" w:rsidRDefault="00262D60" w:rsidP="00735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87116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000000" w:themeColor="text1"/>
        <w:sz w:val="28"/>
        <w:szCs w:val="28"/>
      </w:rPr>
    </w:sdtEndPr>
    <w:sdtContent>
      <w:p w:rsidR="00262D60" w:rsidRPr="00EF71F7" w:rsidRDefault="00262D60">
        <w:pPr>
          <w:pStyle w:val="a3"/>
          <w:jc w:val="right"/>
          <w:rPr>
            <w:rFonts w:ascii="Times New Roman" w:hAnsi="Times New Roman" w:cs="Times New Roman"/>
            <w:color w:val="000000" w:themeColor="text1"/>
            <w:sz w:val="28"/>
            <w:szCs w:val="28"/>
          </w:rPr>
        </w:pPr>
        <w:r w:rsidRPr="00EF71F7">
          <w:rPr>
            <w:rFonts w:ascii="Times New Roman" w:hAnsi="Times New Roman" w:cs="Times New Roman"/>
            <w:color w:val="000000" w:themeColor="text1"/>
            <w:sz w:val="28"/>
            <w:szCs w:val="28"/>
          </w:rPr>
          <w:fldChar w:fldCharType="begin"/>
        </w:r>
        <w:r w:rsidRPr="00EF71F7">
          <w:rPr>
            <w:rFonts w:ascii="Times New Roman" w:hAnsi="Times New Roman" w:cs="Times New Roman"/>
            <w:color w:val="000000" w:themeColor="text1"/>
            <w:sz w:val="28"/>
            <w:szCs w:val="28"/>
          </w:rPr>
          <w:instrText>PAGE   \* MERGEFORMAT</w:instrText>
        </w:r>
        <w:r w:rsidRPr="00EF71F7">
          <w:rPr>
            <w:rFonts w:ascii="Times New Roman" w:hAnsi="Times New Roman" w:cs="Times New Roman"/>
            <w:color w:val="000000" w:themeColor="text1"/>
            <w:sz w:val="28"/>
            <w:szCs w:val="28"/>
          </w:rPr>
          <w:fldChar w:fldCharType="separate"/>
        </w:r>
        <w:r w:rsidR="00297A31">
          <w:rPr>
            <w:rFonts w:ascii="Times New Roman" w:hAnsi="Times New Roman" w:cs="Times New Roman"/>
            <w:noProof/>
            <w:color w:val="000000" w:themeColor="text1"/>
            <w:sz w:val="28"/>
            <w:szCs w:val="28"/>
          </w:rPr>
          <w:t>5</w:t>
        </w:r>
        <w:r w:rsidRPr="00EF71F7">
          <w:rPr>
            <w:rFonts w:ascii="Times New Roman" w:hAnsi="Times New Roman" w:cs="Times New Roman"/>
            <w:color w:val="000000" w:themeColor="text1"/>
            <w:sz w:val="28"/>
            <w:szCs w:val="28"/>
          </w:rPr>
          <w:fldChar w:fldCharType="end"/>
        </w:r>
      </w:p>
    </w:sdtContent>
  </w:sdt>
  <w:p w:rsidR="00262D60" w:rsidRDefault="00262D6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D60" w:rsidRDefault="00262D60">
    <w:pPr>
      <w:pStyle w:val="a3"/>
      <w:jc w:val="right"/>
    </w:pPr>
  </w:p>
  <w:p w:rsidR="00262D60" w:rsidRDefault="00262D6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577A"/>
    <w:multiLevelType w:val="hybridMultilevel"/>
    <w:tmpl w:val="E626DF06"/>
    <w:lvl w:ilvl="0" w:tplc="7BD298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70CC9"/>
    <w:multiLevelType w:val="multilevel"/>
    <w:tmpl w:val="2E8C1E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0E6C18"/>
    <w:multiLevelType w:val="hybridMultilevel"/>
    <w:tmpl w:val="ED6C0882"/>
    <w:lvl w:ilvl="0" w:tplc="EBCE00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D37BCC"/>
    <w:multiLevelType w:val="hybridMultilevel"/>
    <w:tmpl w:val="2D78C3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1E5DDD"/>
    <w:multiLevelType w:val="multilevel"/>
    <w:tmpl w:val="2E8C1E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78F2F0B"/>
    <w:multiLevelType w:val="hybridMultilevel"/>
    <w:tmpl w:val="7E9A3C82"/>
    <w:lvl w:ilvl="0" w:tplc="D680633C">
      <w:start w:val="4"/>
      <w:numFmt w:val="decimal"/>
      <w:lvlText w:val="%1."/>
      <w:lvlJc w:val="left"/>
      <w:pPr>
        <w:ind w:left="144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C1D63B1"/>
    <w:multiLevelType w:val="multilevel"/>
    <w:tmpl w:val="2E8C1E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A684E3E"/>
    <w:multiLevelType w:val="hybridMultilevel"/>
    <w:tmpl w:val="7A301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E45FD8"/>
    <w:multiLevelType w:val="hybridMultilevel"/>
    <w:tmpl w:val="ED6C0882"/>
    <w:lvl w:ilvl="0" w:tplc="EBCE00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37655E"/>
    <w:multiLevelType w:val="hybridMultilevel"/>
    <w:tmpl w:val="5BEE47B0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8005DC"/>
    <w:multiLevelType w:val="multilevel"/>
    <w:tmpl w:val="2E8C1E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3C10E9C"/>
    <w:multiLevelType w:val="hybridMultilevel"/>
    <w:tmpl w:val="60F4D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A768AB"/>
    <w:multiLevelType w:val="hybridMultilevel"/>
    <w:tmpl w:val="60F4D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C9510E"/>
    <w:multiLevelType w:val="hybridMultilevel"/>
    <w:tmpl w:val="4CBE6F02"/>
    <w:lvl w:ilvl="0" w:tplc="0419000F">
      <w:start w:val="1"/>
      <w:numFmt w:val="decimal"/>
      <w:lvlText w:val="%1."/>
      <w:lvlJc w:val="left"/>
      <w:pPr>
        <w:ind w:left="7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4">
    <w:nsid w:val="7EF83B17"/>
    <w:multiLevelType w:val="multilevel"/>
    <w:tmpl w:val="2E8C1E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F651EC7"/>
    <w:multiLevelType w:val="multilevel"/>
    <w:tmpl w:val="F3C800C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8"/>
  </w:num>
  <w:num w:numId="5">
    <w:abstractNumId w:val="5"/>
  </w:num>
  <w:num w:numId="6">
    <w:abstractNumId w:val="13"/>
  </w:num>
  <w:num w:numId="7">
    <w:abstractNumId w:val="12"/>
  </w:num>
  <w:num w:numId="8">
    <w:abstractNumId w:val="11"/>
  </w:num>
  <w:num w:numId="9">
    <w:abstractNumId w:val="7"/>
  </w:num>
  <w:num w:numId="10">
    <w:abstractNumId w:val="14"/>
  </w:num>
  <w:num w:numId="11">
    <w:abstractNumId w:val="1"/>
  </w:num>
  <w:num w:numId="12">
    <w:abstractNumId w:val="15"/>
  </w:num>
  <w:num w:numId="13">
    <w:abstractNumId w:val="10"/>
  </w:num>
  <w:num w:numId="14">
    <w:abstractNumId w:val="6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B8C"/>
    <w:rsid w:val="00061E2E"/>
    <w:rsid w:val="000664C9"/>
    <w:rsid w:val="00076B44"/>
    <w:rsid w:val="00086B24"/>
    <w:rsid w:val="000B3036"/>
    <w:rsid w:val="000E6EE4"/>
    <w:rsid w:val="000F237C"/>
    <w:rsid w:val="00101901"/>
    <w:rsid w:val="00126F23"/>
    <w:rsid w:val="001718B5"/>
    <w:rsid w:val="0017418A"/>
    <w:rsid w:val="00174B93"/>
    <w:rsid w:val="00190E0C"/>
    <w:rsid w:val="001B1EB6"/>
    <w:rsid w:val="001E16ED"/>
    <w:rsid w:val="001E4858"/>
    <w:rsid w:val="002409FB"/>
    <w:rsid w:val="00247EFE"/>
    <w:rsid w:val="00262D60"/>
    <w:rsid w:val="00267154"/>
    <w:rsid w:val="0027253A"/>
    <w:rsid w:val="0029776B"/>
    <w:rsid w:val="00297A31"/>
    <w:rsid w:val="002D1A99"/>
    <w:rsid w:val="002D2DCA"/>
    <w:rsid w:val="002D70EE"/>
    <w:rsid w:val="002F46C7"/>
    <w:rsid w:val="00307E22"/>
    <w:rsid w:val="0031171D"/>
    <w:rsid w:val="00327E2B"/>
    <w:rsid w:val="00335A0D"/>
    <w:rsid w:val="003462E1"/>
    <w:rsid w:val="0036227F"/>
    <w:rsid w:val="00374454"/>
    <w:rsid w:val="00387A87"/>
    <w:rsid w:val="003915A6"/>
    <w:rsid w:val="003A2EC2"/>
    <w:rsid w:val="003C080B"/>
    <w:rsid w:val="003D7759"/>
    <w:rsid w:val="00434411"/>
    <w:rsid w:val="004576F4"/>
    <w:rsid w:val="004800BE"/>
    <w:rsid w:val="00492B01"/>
    <w:rsid w:val="004A0171"/>
    <w:rsid w:val="004B4A03"/>
    <w:rsid w:val="004B6E3F"/>
    <w:rsid w:val="004C245A"/>
    <w:rsid w:val="004E4C3B"/>
    <w:rsid w:val="004E7C3A"/>
    <w:rsid w:val="004F1DE7"/>
    <w:rsid w:val="00511B6C"/>
    <w:rsid w:val="0051705F"/>
    <w:rsid w:val="005230E0"/>
    <w:rsid w:val="00530C52"/>
    <w:rsid w:val="00560903"/>
    <w:rsid w:val="00560B8C"/>
    <w:rsid w:val="00583F2A"/>
    <w:rsid w:val="00591F17"/>
    <w:rsid w:val="00593158"/>
    <w:rsid w:val="005B6DE0"/>
    <w:rsid w:val="005B793C"/>
    <w:rsid w:val="005F039E"/>
    <w:rsid w:val="00601A7D"/>
    <w:rsid w:val="0060225F"/>
    <w:rsid w:val="00621EBF"/>
    <w:rsid w:val="006228E0"/>
    <w:rsid w:val="00631E86"/>
    <w:rsid w:val="00640019"/>
    <w:rsid w:val="00647912"/>
    <w:rsid w:val="006A15D6"/>
    <w:rsid w:val="006A1C61"/>
    <w:rsid w:val="006B2D02"/>
    <w:rsid w:val="006B6582"/>
    <w:rsid w:val="006B7D33"/>
    <w:rsid w:val="00707D59"/>
    <w:rsid w:val="007202FD"/>
    <w:rsid w:val="0072089D"/>
    <w:rsid w:val="00722851"/>
    <w:rsid w:val="00735946"/>
    <w:rsid w:val="007413C5"/>
    <w:rsid w:val="00757841"/>
    <w:rsid w:val="00764B2A"/>
    <w:rsid w:val="00770CC9"/>
    <w:rsid w:val="00796898"/>
    <w:rsid w:val="007A3212"/>
    <w:rsid w:val="007A3AB1"/>
    <w:rsid w:val="007B1CFB"/>
    <w:rsid w:val="007C1487"/>
    <w:rsid w:val="00813FAF"/>
    <w:rsid w:val="00826F6C"/>
    <w:rsid w:val="008347CF"/>
    <w:rsid w:val="008541F9"/>
    <w:rsid w:val="008745A1"/>
    <w:rsid w:val="008849EC"/>
    <w:rsid w:val="008A0BE2"/>
    <w:rsid w:val="008C510D"/>
    <w:rsid w:val="00900F32"/>
    <w:rsid w:val="00905BEC"/>
    <w:rsid w:val="00921F6E"/>
    <w:rsid w:val="009675F9"/>
    <w:rsid w:val="009A0EB2"/>
    <w:rsid w:val="009A2B5C"/>
    <w:rsid w:val="009C145B"/>
    <w:rsid w:val="009D3BEA"/>
    <w:rsid w:val="009E3975"/>
    <w:rsid w:val="009F06EA"/>
    <w:rsid w:val="00A027A9"/>
    <w:rsid w:val="00A03587"/>
    <w:rsid w:val="00A15D96"/>
    <w:rsid w:val="00A21B0C"/>
    <w:rsid w:val="00A23164"/>
    <w:rsid w:val="00A87565"/>
    <w:rsid w:val="00AD0E10"/>
    <w:rsid w:val="00B11E7E"/>
    <w:rsid w:val="00B12B2A"/>
    <w:rsid w:val="00B25243"/>
    <w:rsid w:val="00B333B4"/>
    <w:rsid w:val="00B37D57"/>
    <w:rsid w:val="00B52744"/>
    <w:rsid w:val="00B6137C"/>
    <w:rsid w:val="00B665CD"/>
    <w:rsid w:val="00B74B4A"/>
    <w:rsid w:val="00B810F0"/>
    <w:rsid w:val="00B8143F"/>
    <w:rsid w:val="00B868FF"/>
    <w:rsid w:val="00BA71E2"/>
    <w:rsid w:val="00BB1029"/>
    <w:rsid w:val="00BB5C8E"/>
    <w:rsid w:val="00BE4F8B"/>
    <w:rsid w:val="00C1007F"/>
    <w:rsid w:val="00C112C9"/>
    <w:rsid w:val="00C14B6E"/>
    <w:rsid w:val="00C156DC"/>
    <w:rsid w:val="00C25ACF"/>
    <w:rsid w:val="00C32240"/>
    <w:rsid w:val="00C369DA"/>
    <w:rsid w:val="00C401D7"/>
    <w:rsid w:val="00C5528E"/>
    <w:rsid w:val="00C85CBE"/>
    <w:rsid w:val="00C927A9"/>
    <w:rsid w:val="00C96B8D"/>
    <w:rsid w:val="00CA08B6"/>
    <w:rsid w:val="00CA3128"/>
    <w:rsid w:val="00CB3F2A"/>
    <w:rsid w:val="00CB5F36"/>
    <w:rsid w:val="00CD238B"/>
    <w:rsid w:val="00CE0B0A"/>
    <w:rsid w:val="00CF0058"/>
    <w:rsid w:val="00CF55BE"/>
    <w:rsid w:val="00D10532"/>
    <w:rsid w:val="00D24746"/>
    <w:rsid w:val="00D40439"/>
    <w:rsid w:val="00D513D5"/>
    <w:rsid w:val="00D840C2"/>
    <w:rsid w:val="00D852B5"/>
    <w:rsid w:val="00DB2322"/>
    <w:rsid w:val="00DB476D"/>
    <w:rsid w:val="00DC3568"/>
    <w:rsid w:val="00DD4B97"/>
    <w:rsid w:val="00DD77A3"/>
    <w:rsid w:val="00E24EF9"/>
    <w:rsid w:val="00E4492F"/>
    <w:rsid w:val="00E822F5"/>
    <w:rsid w:val="00E969E2"/>
    <w:rsid w:val="00EA489B"/>
    <w:rsid w:val="00EB289B"/>
    <w:rsid w:val="00EB7EE8"/>
    <w:rsid w:val="00EE2BF7"/>
    <w:rsid w:val="00EF71F7"/>
    <w:rsid w:val="00F03BE3"/>
    <w:rsid w:val="00F07D95"/>
    <w:rsid w:val="00F14C07"/>
    <w:rsid w:val="00F17892"/>
    <w:rsid w:val="00F7611A"/>
    <w:rsid w:val="00F76275"/>
    <w:rsid w:val="00FC60D9"/>
    <w:rsid w:val="00FE5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0B8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60B8C"/>
    <w:rPr>
      <w:rFonts w:ascii="Arial" w:eastAsia="Times New Roman" w:hAnsi="Arial" w:cs="Arial"/>
      <w:sz w:val="24"/>
      <w:szCs w:val="24"/>
      <w:lang w:eastAsia="ru-RU"/>
    </w:rPr>
  </w:style>
  <w:style w:type="table" w:styleId="a5">
    <w:name w:val="Table Grid"/>
    <w:basedOn w:val="a1"/>
    <w:uiPriority w:val="59"/>
    <w:rsid w:val="00CA08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A08B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44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492F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601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1A7D"/>
  </w:style>
  <w:style w:type="character" w:customStyle="1" w:styleId="ab">
    <w:name w:val="Основной текст_"/>
    <w:basedOn w:val="a0"/>
    <w:link w:val="1"/>
    <w:rsid w:val="00D513D5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b"/>
    <w:rsid w:val="00D513D5"/>
    <w:pPr>
      <w:widowControl w:val="0"/>
      <w:spacing w:after="0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0B8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60B8C"/>
    <w:rPr>
      <w:rFonts w:ascii="Arial" w:eastAsia="Times New Roman" w:hAnsi="Arial" w:cs="Arial"/>
      <w:sz w:val="24"/>
      <w:szCs w:val="24"/>
      <w:lang w:eastAsia="ru-RU"/>
    </w:rPr>
  </w:style>
  <w:style w:type="table" w:styleId="a5">
    <w:name w:val="Table Grid"/>
    <w:basedOn w:val="a1"/>
    <w:uiPriority w:val="59"/>
    <w:rsid w:val="00CA08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A08B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44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492F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601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1A7D"/>
  </w:style>
  <w:style w:type="character" w:customStyle="1" w:styleId="ab">
    <w:name w:val="Основной текст_"/>
    <w:basedOn w:val="a0"/>
    <w:link w:val="1"/>
    <w:rsid w:val="00D513D5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b"/>
    <w:rsid w:val="00D513D5"/>
    <w:pPr>
      <w:widowControl w:val="0"/>
      <w:spacing w:after="0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утверждены Советом при Главе Республики Марий Эл по стратегическому развитию, проектной деятельности и реализации национальных проектов и программ (протокол от 30 января 2021 г. № 1)</_x041e__x043f__x0438__x0441__x0430__x043d__x0438__x0435_>
    <_dlc_DocId xmlns="57504d04-691e-4fc4-8f09-4f19fdbe90f6">XXJ7TYMEEKJ2-6911-23</_dlc_DocId>
    <_dlc_DocIdUrl xmlns="57504d04-691e-4fc4-8f09-4f19fdbe90f6">
      <Url>https://vip.gov.mari.ru/proactivities/_layouts/DocIdRedir.aspx?ID=XXJ7TYMEEKJ2-6911-23</Url>
      <Description>XXJ7TYMEEKJ2-6911-23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0197CEFA289B499B113C5423D811DB" ma:contentTypeVersion="1" ma:contentTypeDescription="Создание документа." ma:contentTypeScope="" ma:versionID="64b9f348058bd12637ac43dac88a0861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2F67E-3D41-4B4E-BC40-3249065DB75B}"/>
</file>

<file path=customXml/itemProps2.xml><?xml version="1.0" encoding="utf-8"?>
<ds:datastoreItem xmlns:ds="http://schemas.openxmlformats.org/officeDocument/2006/customXml" ds:itemID="{3D96B4E8-276C-4180-9502-06C1FC527765}"/>
</file>

<file path=customXml/itemProps3.xml><?xml version="1.0" encoding="utf-8"?>
<ds:datastoreItem xmlns:ds="http://schemas.openxmlformats.org/officeDocument/2006/customXml" ds:itemID="{60CA13AD-4FFE-4AF8-A981-F519A32CFB1D}"/>
</file>

<file path=customXml/itemProps4.xml><?xml version="1.0" encoding="utf-8"?>
<ds:datastoreItem xmlns:ds="http://schemas.openxmlformats.org/officeDocument/2006/customXml" ds:itemID="{A8FAFBB1-53BF-4DEA-A7D1-56E27A4D57FD}"/>
</file>

<file path=customXml/itemProps5.xml><?xml version="1.0" encoding="utf-8"?>
<ds:datastoreItem xmlns:ds="http://schemas.openxmlformats.org/officeDocument/2006/customXml" ds:itemID="{99E9290B-E100-432F-BC1E-F73B77247B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5</Pages>
  <Words>1529</Words>
  <Characters>8718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указания по мониторингу и внесению изменений в региональные проекты (программы)</vt:lpstr>
    </vt:vector>
  </TitlesOfParts>
  <Company>Grizli777</Company>
  <LinksUpToDate>false</LinksUpToDate>
  <CharactersWithSpaces>10227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разработке и внесению изменений в рабочие планы региональных проектов</dc:title>
  <dc:creator>VorotilovaSY</dc:creator>
  <cp:lastModifiedBy>VorotilovaSY</cp:lastModifiedBy>
  <cp:revision>13</cp:revision>
  <cp:lastPrinted>2019-01-29T10:50:00Z</cp:lastPrinted>
  <dcterms:created xsi:type="dcterms:W3CDTF">2020-12-30T06:33:00Z</dcterms:created>
  <dcterms:modified xsi:type="dcterms:W3CDTF">2021-02-01T13:37:00Z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0x010100C50197CEFA289B499B113C5423D811DB</vt:lpwstr>
  </property>
  <property fmtid="{D5CDD505-2E9C-101B-9397-08002B2CF9AE}" pid="3" name="_dlc_DocIdItemGuid">
    <vt:lpwstr>c9b930da-2b52-45b9-b772-ceeed512937b</vt:lpwstr>
  </property>
</Properties>
</file>