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A7" w:rsidRPr="000D7DA7" w:rsidRDefault="000D7DA7" w:rsidP="008B3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7DA7" w:rsidRPr="00F5114D" w:rsidRDefault="000D7DA7" w:rsidP="00F51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1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5114D">
        <w:rPr>
          <w:rFonts w:ascii="Times New Roman" w:eastAsia="Calibri" w:hAnsi="Times New Roman" w:cs="Times New Roman"/>
          <w:b/>
          <w:sz w:val="28"/>
          <w:szCs w:val="28"/>
        </w:rPr>
        <w:t>результата</w:t>
      </w:r>
      <w:r w:rsidR="005F0619">
        <w:rPr>
          <w:rFonts w:ascii="Times New Roman" w:eastAsia="Calibri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F511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114D" w:rsidRPr="00F5114D">
        <w:rPr>
          <w:rFonts w:ascii="Times New Roman" w:hAnsi="Times New Roman" w:cs="Times New Roman"/>
          <w:b/>
          <w:sz w:val="28"/>
          <w:szCs w:val="28"/>
        </w:rPr>
        <w:t>проверки законности, результативности использования межбюджетных трансфертов, выделенных из республиканского бюджета Республики Марий Эл бюджету муниципального образования «</w:t>
      </w:r>
      <w:r w:rsidR="00270B0A" w:rsidRPr="00270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Оршанский</w:t>
      </w:r>
      <w:r w:rsidR="00270B0A"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14D" w:rsidRPr="00F5114D">
        <w:rPr>
          <w:rFonts w:ascii="Times New Roman" w:hAnsi="Times New Roman" w:cs="Times New Roman"/>
          <w:b/>
          <w:sz w:val="28"/>
          <w:szCs w:val="28"/>
        </w:rPr>
        <w:t>муниципальный район», и отдельных вопросов исполнения местного бюджета за 201</w:t>
      </w:r>
      <w:r w:rsidR="00270B0A">
        <w:rPr>
          <w:rFonts w:ascii="Times New Roman" w:hAnsi="Times New Roman" w:cs="Times New Roman"/>
          <w:b/>
          <w:sz w:val="28"/>
          <w:szCs w:val="28"/>
        </w:rPr>
        <w:t>6</w:t>
      </w:r>
      <w:r w:rsidR="00F5114D" w:rsidRPr="00F511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7DA7" w:rsidRPr="008B3871" w:rsidRDefault="000D7DA7" w:rsidP="000D7D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«Оршанский муниципальный район» за 2016 год и представленная с ним в Государственную счетную палату Республики Марий Эл иная бюджетная отчетность по составу и содержанию (перечню отраженных в нем показателей) соответствует требованиям статьи 264.1 Бюджетного кодекса Российской Федерации.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доходов и расходов бюджета муниципального образования «Оршанский муниципальный район» за 2016 год в разрезе кодов бюджетной классификации, отраженных в годовом отчете, соответствует данным УФК по Республике Марий Эл, отраженным в ведомостях по кассовым поступлениям в бюджет и кассовым выплатам из бюджета.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«Оршанский муниципальный район» за 2016 год исполнен по доходам в сумме 226 408,5 тыс. рублей, или на 96,3% плановых показателей, по расходам – 229 233,1 тыс. рублей (95,5% к уточненным бюджетным назначениям), с дефицитом в сумме </w:t>
      </w:r>
      <w:r w:rsidRPr="0027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2 824,6 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270B0A" w:rsidRPr="00270B0A" w:rsidRDefault="00270B0A" w:rsidP="00270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Сложившийся дефицит не превысил предельное значение, установленное статьей 92.1 Бюджетного кодекса Российской Федерации и составил 12,5 процента.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годового отчета на 1 января 2017 года муниципальный долг на значится.</w:t>
      </w:r>
    </w:p>
    <w:p w:rsidR="00270B0A" w:rsidRPr="00270B0A" w:rsidRDefault="00270B0A" w:rsidP="00270B0A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B0A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и состав показателей, содержащихся в решении о бюджете, соответствуют статье 184.1 Бюджетного кодекса Российской Федерации.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бюджетообразующим доходным источником в 2016 году являлись безвозмездные поступления, которые составили 134 353,5 тыс. рублей, или 92,6% уточненных бюджетных назначений, и 59,3% от объема доходов бюджета муниципального образования «Оршанский муниципальный район». Уменьшение объема безвозмездных поступлений к уровню 2015 года составило 16,4 процента.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налоговых и неналоговых платежей за 2016 год сложились с уменьшением к уровню поступлений 2015 года на 10,1%, или на 10 358,3 тыс. рублей в абсолютном выражении. По сравнению с 2014 годом поступления возросли на 22,8%, или на 17 073,8 тыс. рублей.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поступил в сумме 74 846,8 тыс. рублей, что составило 101,3% к уточненному годовому назначению.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использования имущества, находящегося в государственной и муниципальной собственности составили 3 216,2 тыс. рублей, при годовом 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2 877,0 тыс. рублей, или 111,8%. По сравнению с аналогичным периодом 2015 года доходы от сдачи в аренду земли, находящейся в государственной собственности до разграничения государственной собственности, увеличились на 1 009,8 тыс. рублей, или на 50,5% по сравнению с прошлым годом.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реализации имущества, находящегося в государственной и муниципальной собственности составили 2 950,7 тыс. рублей и выросли на 2 177,1 тыс. рублей по сравнению с прошлым годом.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муниципальным образованием меры по развитию экономики позволили снизить уровень дотационности муниципального образования. В 2016 году дотационность составляла 61,6%, в 2015 году – 66,7 процента.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имеются резервы пополнения доходной части бюджета района. По состоянию на 01 января 2017 года недоимка по арендной плате за земельные участки и аренде имущества составила 1031,0 тыс. рублей.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расходах бюджета за 2016 год составили расходы на «Образование» - 51,6%, «Межбюджетные трансферты» - 12,3%, «Культура и кинематография» - 11,7%, «Общегосударственные вопросы» - 11,6%, «Социальная политика» - 7,9% и «Национальная экономика» - 1,7 процента.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работникам бюджетной сферы и муниципальных органов направлено 130 113,4 тыс. рублей, что составило 56,8% от общей суммы расходов.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«Оршанский муниципальный район» на 2016 год сформирован в программной структуре расходов на основе утвержденных администрацией муниципального образования 4 муниципальных программ.</w:t>
      </w:r>
    </w:p>
    <w:p w:rsidR="00270B0A" w:rsidRPr="00270B0A" w:rsidRDefault="00270B0A" w:rsidP="00270B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рамках реализации муниципальных программ составили </w:t>
      </w:r>
      <w:r w:rsidRPr="0027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225 209,2 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98,2 процента от общего объема расходов. Доля непрограммных расходов составила 1,8 процента. </w:t>
      </w:r>
    </w:p>
    <w:p w:rsidR="00270B0A" w:rsidRPr="00270B0A" w:rsidRDefault="00270B0A" w:rsidP="00270B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дебиторской задолженности на 1 января 2017 года (ф. 0503169) составил 1 393,6 тыс. рублей и увеличился на 394,5 тыс. рублей, или на 39,5%, (61,1% дебиторской задолженности составили расчеты по доходам от муниципальной собственности в сумме 851,0 тыс. рублей).</w:t>
      </w:r>
    </w:p>
    <w:p w:rsidR="00270B0A" w:rsidRPr="00270B0A" w:rsidRDefault="00270B0A" w:rsidP="00270B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бюджету муниципального образования (ф. 0503169) составила 11 225,6 тыс. рублей. По сравнению с аналогичным показателем на 01 января 2016 года, кредиторская задолженность увеличилась в 11,4 раза.</w:t>
      </w:r>
    </w:p>
    <w:p w:rsidR="00270B0A" w:rsidRPr="00270B0A" w:rsidRDefault="00270B0A" w:rsidP="00270B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образования кредиторской задолженности является недостаточное финансирование из республиканского бюджета Республики Марий Эл в виде субсидий бюджетным учреждениям образования на выполнение муниципального задания в объеме 8 453,7 тыс. рублей.</w:t>
      </w:r>
    </w:p>
    <w:p w:rsidR="00270B0A" w:rsidRPr="00270B0A" w:rsidRDefault="00270B0A" w:rsidP="00270B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Просроченной кредиторской задолженности по состоянию на 1 января 2017 года не имеется.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фонд муниципального района сформирован в соответствии со статьей 179.4 Бюджетного кодекса Российской Федерации.</w:t>
      </w:r>
    </w:p>
    <w:p w:rsidR="00270B0A" w:rsidRPr="00270B0A" w:rsidRDefault="00270B0A" w:rsidP="00270B0A">
      <w:pPr>
        <w:widowControl w:val="0"/>
        <w:shd w:val="clear" w:color="auto" w:fill="FFFFFF"/>
        <w:spacing w:after="0" w:line="240" w:lineRule="auto"/>
        <w:ind w:left="23" w:right="23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планируемых поступлений, учитываемый при формировании дорожного фонда на 2016 год утвержден в сумме 3 832,0 тыс. рублей, объем расходов – в сумме 3 832,0 тыс. рублей.</w:t>
      </w:r>
    </w:p>
    <w:p w:rsidR="00270B0A" w:rsidRPr="00270B0A" w:rsidRDefault="00270B0A" w:rsidP="00270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B0A">
        <w:rPr>
          <w:rFonts w:ascii="Times New Roman" w:hAnsi="Times New Roman" w:cs="Times New Roman"/>
          <w:sz w:val="28"/>
          <w:szCs w:val="28"/>
        </w:rPr>
        <w:t>Бюджетные ассигнования дорожного фонда, утвержденные Р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</w:t>
      </w:r>
      <w:r w:rsidRPr="00270B0A">
        <w:rPr>
          <w:rFonts w:ascii="Times New Roman" w:hAnsi="Times New Roman" w:cs="Times New Roman"/>
          <w:sz w:val="28"/>
          <w:szCs w:val="28"/>
        </w:rPr>
        <w:t xml:space="preserve"> на 2016 год, составили 1,5% от расчетного норматива</w:t>
      </w:r>
      <w:r w:rsidRPr="00270B0A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hyperlink r:id="rId7" w:history="1">
        <w:r w:rsidRPr="00270B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5 ст. 179.4</w:t>
        </w:r>
      </w:hyperlink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бюджетные ассигнования дорожного фонда, не использованные в 2015 году в размере 8,6 тыс. рублей при формировании и исполнении дорожного фонда в 2016 году, не учитывались.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муниципального дорожного фонда на 2017 год увеличены на сумму остатка, не использованного в 2015 и 2016 годах – на 8,6 тыс. рублей и 647,1 тыс. рублей соответственно.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муниципального дорожного фонда </w:t>
      </w:r>
      <w:r w:rsidRPr="00270B0A">
        <w:rPr>
          <w:rFonts w:ascii="Times New Roman" w:hAnsi="Times New Roman" w:cs="Times New Roman"/>
          <w:sz w:val="28"/>
          <w:szCs w:val="28"/>
        </w:rPr>
        <w:t>были направлены на: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0A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и искусственных сооружений на них в сумме 2 432,0 тыс. рублей, или 63,5% от общих расходов дорожного фонда и 1% от расчетной нормативной потребности;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hAnsi="Times New Roman" w:cs="Times New Roman"/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- 855,0 тыс. рублей, или 22,3% от общих расходов дорожного фонда;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70B0A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и искусственных сооружений на них - 545,0 тыс. рублей или 14,2% от общих расходов дорожного фонда и 15,6% от расчетной нормативной потребности.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отчетном периоде принято обязательств по исполнению судебных решений на сумму 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1 278,1 </w:t>
      </w:r>
      <w:r w:rsidRPr="00270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исполнено – 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1 278,1 </w:t>
      </w:r>
      <w:r w:rsidRPr="00270B0A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рублей. Дополнительные расходы муниципального бюджета, на оплату судебных издержек, составили 115,4 тыс. рублей.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0B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Контрольный орган муниципального образования, предусмотренный статьей 38 Федерального закона от 6 октября 2003 года №131-ФЗ</w:t>
      </w:r>
      <w:r w:rsidRPr="00270B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и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70B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не сформирован.</w:t>
      </w:r>
    </w:p>
    <w:p w:rsidR="00270B0A" w:rsidRPr="00270B0A" w:rsidRDefault="00270B0A" w:rsidP="00270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0A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Pr="00270B0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Pr="00270B0A">
        <w:rPr>
          <w:rFonts w:ascii="Times New Roman" w:hAnsi="Times New Roman" w:cs="Times New Roman"/>
          <w:sz w:val="28"/>
          <w:szCs w:val="28"/>
        </w:rPr>
        <w:t>образования «Оршанский муниципальный район» рекомендовано: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>роанализировать имеющиеся внутренние резервы пополнения доходной части бюджета муниципального образования;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>ринять меры по погашению недоимки по налоговым и неналоговым доходам;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>родолжить работу по увеличению доходов от использования муниципального имущества;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>ринять меры по сокращению имеющейся кредиторской задолженности на 1 января 2017 года;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 xml:space="preserve"> целях уменьшения судебных издержек активизировать работу по досудебному урегулированию споров по принятым и не исполненным обязательствам (заключение мировых соглашений, соглашений о реструктуризации долга и др.).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>е допускать нарушения ч. 5 ст. 179.4 Бюджетного кодекса Российской Федерации. Бюджетные ассигнования муниципального дорожного фонда, не использованные в текущем финансовом году, направлять на увеличение бюджетных ассигнований муниципального дорожного фонда в очередном финансовом году;</w:t>
      </w:r>
    </w:p>
    <w:p w:rsidR="00356F98" w:rsidRPr="00356F98" w:rsidRDefault="00123590" w:rsidP="00356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356F98" w:rsidRPr="00356F98">
        <w:rPr>
          <w:rFonts w:ascii="Times New Roman" w:eastAsia="Calibri" w:hAnsi="Times New Roman" w:cs="Times New Roman"/>
          <w:sz w:val="28"/>
          <w:szCs w:val="28"/>
        </w:rPr>
        <w:t>ассмотреть вопрос о формировании контрольно-счетного органа муниципального образования, в соответствии с требованиями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70B0A" w:rsidRDefault="00123590" w:rsidP="0027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590">
        <w:rPr>
          <w:rFonts w:ascii="Times New Roman" w:eastAsia="Calibri" w:hAnsi="Times New Roman" w:cs="Times New Roman"/>
          <w:sz w:val="28"/>
          <w:szCs w:val="28"/>
        </w:rPr>
        <w:t>Отчет о результатах контрольного мероприятия утвержден на заседании Коллегии и направлен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B0A">
        <w:rPr>
          <w:rFonts w:ascii="Times New Roman" w:eastAsia="Calibri" w:hAnsi="Times New Roman" w:cs="Times New Roman"/>
          <w:sz w:val="28"/>
          <w:szCs w:val="28"/>
        </w:rPr>
        <w:t>в Государственное Собрание Республики Марий Эл и Главе муниципального образования «Оршанский муниципальный район»,</w:t>
      </w:r>
      <w:r w:rsidRPr="002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B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0B0A">
        <w:rPr>
          <w:rFonts w:ascii="Times New Roman" w:eastAsia="Calibri" w:hAnsi="Times New Roman" w:cs="Times New Roman"/>
          <w:sz w:val="28"/>
          <w:szCs w:val="28"/>
        </w:rPr>
        <w:t>редседателю Собрания депутатов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590" w:rsidRPr="00270B0A" w:rsidRDefault="00561FD2" w:rsidP="0027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123590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ременно исполняющему обязанности Главы Республики Марий Эл Евстифееву</w:t>
      </w:r>
      <w:r w:rsidRPr="001235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23590">
        <w:rPr>
          <w:rFonts w:ascii="Times New Roman" w:eastAsia="Times New Roman" w:hAnsi="Times New Roman" w:cs="Times New Roman"/>
          <w:sz w:val="28"/>
          <w:szCs w:val="28"/>
          <w:lang w:eastAsia="x-none"/>
        </w:rPr>
        <w:t>А.А.</w:t>
      </w:r>
      <w:r w:rsidRPr="00561F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направлена</w:t>
      </w:r>
      <w:r w:rsidRPr="001235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информация</w:t>
      </w:r>
      <w:r w:rsidRPr="0012359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результатах контрольного мероприятия</w:t>
      </w:r>
      <w:r w:rsidRPr="00561FD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70B0A" w:rsidRPr="00270B0A" w:rsidRDefault="00270B0A" w:rsidP="00270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B0A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муниципального образования «Оршанский муниципальный район» </w:t>
      </w:r>
      <w:r w:rsidR="00123590">
        <w:rPr>
          <w:rFonts w:ascii="Times New Roman" w:eastAsia="Calibri" w:hAnsi="Times New Roman" w:cs="Times New Roman"/>
          <w:sz w:val="28"/>
          <w:szCs w:val="28"/>
        </w:rPr>
        <w:t>направлено</w:t>
      </w:r>
      <w:r w:rsidRPr="00270B0A">
        <w:rPr>
          <w:rFonts w:ascii="Times New Roman" w:eastAsia="Calibri" w:hAnsi="Times New Roman" w:cs="Times New Roman"/>
          <w:sz w:val="28"/>
          <w:szCs w:val="28"/>
        </w:rPr>
        <w:t xml:space="preserve"> представление для принятия мер по устранению выявленных недостатков.</w:t>
      </w:r>
    </w:p>
    <w:p w:rsidR="00C772D4" w:rsidRPr="006A6D0A" w:rsidRDefault="00C772D4" w:rsidP="006A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72D4" w:rsidRPr="006A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67" w:rsidRDefault="009A6467" w:rsidP="000D7DA7">
      <w:pPr>
        <w:spacing w:after="0" w:line="240" w:lineRule="auto"/>
      </w:pPr>
      <w:r>
        <w:separator/>
      </w:r>
    </w:p>
  </w:endnote>
  <w:endnote w:type="continuationSeparator" w:id="0">
    <w:p w:rsidR="009A6467" w:rsidRDefault="009A6467" w:rsidP="000D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67" w:rsidRDefault="009A6467" w:rsidP="000D7DA7">
      <w:pPr>
        <w:spacing w:after="0" w:line="240" w:lineRule="auto"/>
      </w:pPr>
      <w:r>
        <w:separator/>
      </w:r>
    </w:p>
  </w:footnote>
  <w:footnote w:type="continuationSeparator" w:id="0">
    <w:p w:rsidR="009A6467" w:rsidRDefault="009A6467" w:rsidP="000D7DA7">
      <w:pPr>
        <w:spacing w:after="0" w:line="240" w:lineRule="auto"/>
      </w:pPr>
      <w:r>
        <w:continuationSeparator/>
      </w:r>
    </w:p>
  </w:footnote>
  <w:footnote w:id="1">
    <w:p w:rsidR="00270B0A" w:rsidRPr="002D7C8B" w:rsidRDefault="00270B0A" w:rsidP="00270B0A">
      <w:pPr>
        <w:pStyle w:val="a3"/>
      </w:pPr>
      <w:r w:rsidRPr="002D7C8B">
        <w:rPr>
          <w:rStyle w:val="a5"/>
        </w:rPr>
        <w:footnoteRef/>
      </w:r>
      <w:r w:rsidRPr="002D7C8B">
        <w:t xml:space="preserve"> Расчетная нормативная потребность</w:t>
      </w:r>
      <w:r w:rsidRPr="002D7C8B">
        <w:rPr>
          <w:rFonts w:eastAsiaTheme="minorHAnsi"/>
          <w:lang w:eastAsia="en-US"/>
        </w:rPr>
        <w:t xml:space="preserve"> денежных затрат на содержание и ремонт автомобильных дорог общего пользования местного значения на 2016 год составлял 247 870,9 тыс. рублей.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A7"/>
    <w:rsid w:val="000D7DA7"/>
    <w:rsid w:val="00123590"/>
    <w:rsid w:val="0017211B"/>
    <w:rsid w:val="00172907"/>
    <w:rsid w:val="00270B0A"/>
    <w:rsid w:val="00356F98"/>
    <w:rsid w:val="00561FD2"/>
    <w:rsid w:val="005F0619"/>
    <w:rsid w:val="0064698D"/>
    <w:rsid w:val="00694003"/>
    <w:rsid w:val="006A6D0A"/>
    <w:rsid w:val="007553E9"/>
    <w:rsid w:val="007F7310"/>
    <w:rsid w:val="00825025"/>
    <w:rsid w:val="008B3871"/>
    <w:rsid w:val="009A6467"/>
    <w:rsid w:val="00A8484C"/>
    <w:rsid w:val="00A90D93"/>
    <w:rsid w:val="00C47251"/>
    <w:rsid w:val="00C772D4"/>
    <w:rsid w:val="00F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1328-6CD5-4BB9-9A44-2867B2E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D7D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D7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ски"/>
    <w:rsid w:val="000D7DA7"/>
    <w:rPr>
      <w:vertAlign w:val="superscript"/>
    </w:rPr>
  </w:style>
  <w:style w:type="paragraph" w:customStyle="1" w:styleId="Standard">
    <w:name w:val="Standard"/>
    <w:rsid w:val="000D7DA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7F7310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7F731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8B38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3871"/>
  </w:style>
  <w:style w:type="character" w:customStyle="1" w:styleId="1">
    <w:name w:val="Основной текст Знак1"/>
    <w:basedOn w:val="a0"/>
    <w:uiPriority w:val="99"/>
    <w:rsid w:val="008B3871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rmal">
    <w:name w:val="ConsPlusNormal"/>
    <w:rsid w:val="008B3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1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F5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61D53B240360D2414E4AAFD840E238207335CE9C222887CBDF06DE6CFC85F3AFF83536B33CF4153pEF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XXJ7TYMEEKJ2-7149-7</_dlc_DocId>
    <_dlc_DocIdUrl xmlns="57504d04-691e-4fc4-8f09-4f19fdbe90f6">
      <Url>https://vip.gov.mari.ru/gsp/_layouts/DocIdRedir.aspx?ID=XXJ7TYMEEKJ2-7149-7</Url>
      <Description>XXJ7TYMEEKJ2-7149-7</Description>
    </_dlc_DocIdUrl>
  </documentManagement>
</p:properties>
</file>

<file path=customXml/itemProps1.xml><?xml version="1.0" encoding="utf-8"?>
<ds:datastoreItem xmlns:ds="http://schemas.openxmlformats.org/officeDocument/2006/customXml" ds:itemID="{11944B0B-5A46-475B-844D-4A155B77B507}"/>
</file>

<file path=customXml/itemProps2.xml><?xml version="1.0" encoding="utf-8"?>
<ds:datastoreItem xmlns:ds="http://schemas.openxmlformats.org/officeDocument/2006/customXml" ds:itemID="{2CAFE16D-50A0-4EF7-B388-20A795ECAC4C}"/>
</file>

<file path=customXml/itemProps3.xml><?xml version="1.0" encoding="utf-8"?>
<ds:datastoreItem xmlns:ds="http://schemas.openxmlformats.org/officeDocument/2006/customXml" ds:itemID="{2DDB8891-E316-47FC-89D0-75715F31D7DF}"/>
</file>

<file path=customXml/itemProps4.xml><?xml version="1.0" encoding="utf-8"?>
<ds:datastoreItem xmlns:ds="http://schemas.openxmlformats.org/officeDocument/2006/customXml" ds:itemID="{5BDF66C1-4B28-40D5-B967-A301CED559F1}"/>
</file>

<file path=customXml/itemProps5.xml><?xml version="1.0" encoding="utf-8"?>
<ds:datastoreItem xmlns:ds="http://schemas.openxmlformats.org/officeDocument/2006/customXml" ds:itemID="{154042FE-3887-457D-B667-74FEE32F2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Объем дебиторской задолженности на 1 января 2017 года (ф. 0503169) составил 1 39</vt:lpstr>
      <vt:lpstr>    Кредиторская задолженность по бюджету муниципального образования (ф. 0503169) со</vt:lpstr>
      <vt:lpstr>    Основной причиной образования кредиторской задолженности является недостаточное </vt:lpstr>
      <vt:lpstr>    Просроченной кредиторской задолженности по состоянию на 1 января 2017 года не им</vt:lpstr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МО Оршанский район</dc:title>
  <dc:subject/>
  <dc:creator>Михаил Г. Шмаров</dc:creator>
  <cp:keywords/>
  <dc:description/>
  <cp:lastModifiedBy>Акчурин</cp:lastModifiedBy>
  <cp:revision>4</cp:revision>
  <dcterms:created xsi:type="dcterms:W3CDTF">2017-11-29T05:36:00Z</dcterms:created>
  <dcterms:modified xsi:type="dcterms:W3CDTF">2017-11-29T12:58:00Z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2dcc1138-b623-44a8-a3fd-030d453ecd40</vt:lpwstr>
  </property>
</Properties>
</file>