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6D" w:rsidRDefault="00E8736D" w:rsidP="0001415C">
      <w:pPr>
        <w:spacing w:after="75"/>
        <w:ind w:left="0" w:firstLine="0"/>
        <w:jc w:val="center"/>
        <w:outlineLvl w:val="0"/>
        <w:rPr>
          <w:rFonts w:ascii="Times New Roman" w:eastAsia="Times New Roman" w:hAnsi="Times New Roman" w:cs="Times New Roman"/>
          <w:kern w:val="36"/>
          <w:sz w:val="24"/>
          <w:szCs w:val="24"/>
          <w:lang w:eastAsia="ru-RU"/>
        </w:rPr>
      </w:pPr>
      <w:r w:rsidRPr="00E8736D">
        <w:rPr>
          <w:rFonts w:ascii="Times New Roman" w:eastAsia="Times New Roman" w:hAnsi="Times New Roman" w:cs="Times New Roman"/>
          <w:kern w:val="36"/>
          <w:sz w:val="24"/>
          <w:szCs w:val="24"/>
          <w:lang w:eastAsia="ru-RU"/>
        </w:rPr>
        <w:t>Неосторожное обращение с открытым огнем может привести к беде</w:t>
      </w:r>
      <w:r w:rsidR="00576F42">
        <w:rPr>
          <w:rFonts w:ascii="Times New Roman" w:eastAsia="Times New Roman" w:hAnsi="Times New Roman" w:cs="Times New Roman"/>
          <w:kern w:val="36"/>
          <w:sz w:val="24"/>
          <w:szCs w:val="24"/>
          <w:lang w:eastAsia="ru-RU"/>
        </w:rPr>
        <w:t>.</w:t>
      </w:r>
    </w:p>
    <w:p w:rsidR="00576F42" w:rsidRPr="00E8736D" w:rsidRDefault="00576F42" w:rsidP="0001415C">
      <w:pPr>
        <w:spacing w:after="75"/>
        <w:ind w:left="0" w:firstLine="0"/>
        <w:jc w:val="center"/>
        <w:outlineLvl w:val="0"/>
        <w:rPr>
          <w:rFonts w:ascii="Times New Roman" w:eastAsia="Times New Roman" w:hAnsi="Times New Roman" w:cs="Times New Roman"/>
          <w:kern w:val="36"/>
          <w:sz w:val="24"/>
          <w:szCs w:val="24"/>
          <w:lang w:eastAsia="ru-RU"/>
        </w:rPr>
      </w:pPr>
    </w:p>
    <w:p w:rsidR="00E8736D" w:rsidRPr="00E8736D" w:rsidRDefault="00E8736D" w:rsidP="00E8736D">
      <w:pPr>
        <w:shd w:val="clear" w:color="auto" w:fill="FFFFFF"/>
        <w:spacing w:after="360"/>
        <w:ind w:left="0" w:firstLine="0"/>
        <w:jc w:val="both"/>
        <w:rPr>
          <w:rFonts w:ascii="Times New Roman" w:eastAsia="Times New Roman" w:hAnsi="Times New Roman" w:cs="Times New Roman"/>
          <w:color w:val="141412"/>
          <w:sz w:val="24"/>
          <w:szCs w:val="24"/>
          <w:lang w:eastAsia="ru-RU"/>
        </w:rPr>
      </w:pPr>
      <w:r w:rsidRPr="0001415C">
        <w:rPr>
          <w:rFonts w:ascii="Times New Roman" w:eastAsia="Times New Roman" w:hAnsi="Times New Roman" w:cs="Times New Roman"/>
          <w:noProof/>
          <w:color w:val="BC360A"/>
          <w:sz w:val="24"/>
          <w:szCs w:val="24"/>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339090</wp:posOffset>
            </wp:positionV>
            <wp:extent cx="2847975" cy="2847975"/>
            <wp:effectExtent l="19050" t="0" r="9525" b="0"/>
            <wp:wrapSquare wrapText="bothSides"/>
            <wp:docPr id="1" name="Рисунок 1" descr="неосторожное обращение с огнем">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осторожное обращение с огнем">
                      <a:hlinkClick r:id="rId4"/>
                    </pic:cNvPr>
                    <pic:cNvPicPr>
                      <a:picLocks noChangeAspect="1" noChangeArrowheads="1"/>
                    </pic:cNvPicPr>
                  </pic:nvPicPr>
                  <pic:blipFill>
                    <a:blip r:embed="rId5"/>
                    <a:srcRect/>
                    <a:stretch>
                      <a:fillRect/>
                    </a:stretch>
                  </pic:blipFill>
                  <pic:spPr bwMode="auto">
                    <a:xfrm>
                      <a:off x="0" y="0"/>
                      <a:ext cx="2847975" cy="2847975"/>
                    </a:xfrm>
                    <a:prstGeom prst="rect">
                      <a:avLst/>
                    </a:prstGeom>
                    <a:noFill/>
                    <a:ln w="9525">
                      <a:noFill/>
                      <a:miter lim="800000"/>
                      <a:headEnd/>
                      <a:tailEnd/>
                    </a:ln>
                  </pic:spPr>
                </pic:pic>
              </a:graphicData>
            </a:graphic>
          </wp:anchor>
        </w:drawing>
      </w:r>
      <w:r w:rsidRPr="00E8736D">
        <w:rPr>
          <w:rFonts w:ascii="Times New Roman" w:eastAsia="Times New Roman" w:hAnsi="Times New Roman" w:cs="Times New Roman"/>
          <w:color w:val="141412"/>
          <w:sz w:val="24"/>
          <w:szCs w:val="24"/>
          <w:lang w:eastAsia="ru-RU"/>
        </w:rPr>
        <w:t>Обычно человек, находясь дома, подсознательно чувствует себя в безопасности, и зачастую способен на весьма опасные манипуляции с источниками открытого огня. Чтоб было более понятно, разберем самые распространенные ошибки:</w:t>
      </w:r>
      <w:r w:rsidRPr="00E8736D">
        <w:rPr>
          <w:rFonts w:ascii="Times New Roman" w:eastAsia="Times New Roman" w:hAnsi="Times New Roman" w:cs="Times New Roman"/>
          <w:color w:val="141412"/>
          <w:sz w:val="24"/>
          <w:szCs w:val="24"/>
          <w:lang w:eastAsia="ru-RU"/>
        </w:rPr>
        <w:br/>
      </w:r>
      <w:r w:rsidRPr="00E8736D">
        <w:rPr>
          <w:rFonts w:ascii="Times New Roman" w:eastAsia="Times New Roman" w:hAnsi="Times New Roman" w:cs="Times New Roman"/>
          <w:b/>
          <w:i/>
          <w:color w:val="141412"/>
          <w:sz w:val="24"/>
          <w:szCs w:val="24"/>
          <w:u w:val="single"/>
          <w:lang w:eastAsia="ru-RU"/>
        </w:rPr>
        <w:t>Курить везде, где заблагорассудится.</w:t>
      </w:r>
      <w:r w:rsidRPr="00E8736D">
        <w:rPr>
          <w:rFonts w:ascii="Times New Roman" w:eastAsia="Times New Roman" w:hAnsi="Times New Roman" w:cs="Times New Roman"/>
          <w:color w:val="141412"/>
          <w:sz w:val="24"/>
          <w:szCs w:val="24"/>
          <w:lang w:eastAsia="ru-RU"/>
        </w:rPr>
        <w:t xml:space="preserve">  Курильщики часто располагаются на диване в гостиной, в кровати в спальне, совершенно не думая о том, что можно легко уснуть от усталости, позднего времени суток, нередко алкогольного опьянения, чтобы уже никогда не проснуться.  </w:t>
      </w:r>
      <w:r w:rsidRPr="0001415C">
        <w:rPr>
          <w:rFonts w:ascii="Times New Roman" w:eastAsia="Times New Roman" w:hAnsi="Times New Roman" w:cs="Times New Roman"/>
          <w:color w:val="141412"/>
          <w:sz w:val="24"/>
          <w:szCs w:val="24"/>
          <w:lang w:eastAsia="ru-RU"/>
        </w:rPr>
        <w:t>Курение</w:t>
      </w:r>
      <w:r w:rsidRPr="00E8736D">
        <w:rPr>
          <w:rFonts w:ascii="Times New Roman" w:eastAsia="Times New Roman" w:hAnsi="Times New Roman" w:cs="Times New Roman"/>
          <w:color w:val="141412"/>
          <w:sz w:val="24"/>
          <w:szCs w:val="24"/>
          <w:lang w:eastAsia="ru-RU"/>
        </w:rPr>
        <w:t xml:space="preserve"> на балконе и </w:t>
      </w:r>
      <w:r w:rsidRPr="0001415C">
        <w:rPr>
          <w:rFonts w:ascii="Times New Roman" w:eastAsia="Times New Roman" w:hAnsi="Times New Roman" w:cs="Times New Roman"/>
          <w:color w:val="141412"/>
          <w:sz w:val="24"/>
          <w:szCs w:val="24"/>
          <w:lang w:eastAsia="ru-RU"/>
        </w:rPr>
        <w:t>вы</w:t>
      </w:r>
      <w:r w:rsidRPr="00E8736D">
        <w:rPr>
          <w:rFonts w:ascii="Times New Roman" w:eastAsia="Times New Roman" w:hAnsi="Times New Roman" w:cs="Times New Roman"/>
          <w:color w:val="141412"/>
          <w:sz w:val="24"/>
          <w:szCs w:val="24"/>
          <w:lang w:eastAsia="ru-RU"/>
        </w:rPr>
        <w:t>бр</w:t>
      </w:r>
      <w:r w:rsidRPr="0001415C">
        <w:rPr>
          <w:rFonts w:ascii="Times New Roman" w:eastAsia="Times New Roman" w:hAnsi="Times New Roman" w:cs="Times New Roman"/>
          <w:color w:val="141412"/>
          <w:sz w:val="24"/>
          <w:szCs w:val="24"/>
          <w:lang w:eastAsia="ru-RU"/>
        </w:rPr>
        <w:t>ошенные</w:t>
      </w:r>
      <w:r w:rsidRPr="00E8736D">
        <w:rPr>
          <w:rFonts w:ascii="Times New Roman" w:eastAsia="Times New Roman" w:hAnsi="Times New Roman" w:cs="Times New Roman"/>
          <w:color w:val="141412"/>
          <w:sz w:val="24"/>
          <w:szCs w:val="24"/>
          <w:lang w:eastAsia="ru-RU"/>
        </w:rPr>
        <w:t xml:space="preserve"> непотушенные сигареты, </w:t>
      </w:r>
      <w:r w:rsidRPr="0001415C">
        <w:rPr>
          <w:rFonts w:ascii="Times New Roman" w:eastAsia="Times New Roman" w:hAnsi="Times New Roman" w:cs="Times New Roman"/>
          <w:color w:val="141412"/>
          <w:sz w:val="24"/>
          <w:szCs w:val="24"/>
          <w:lang w:eastAsia="ru-RU"/>
        </w:rPr>
        <w:t>падают на горючие предметы,</w:t>
      </w:r>
      <w:r w:rsidRPr="00E8736D">
        <w:rPr>
          <w:rFonts w:ascii="Times New Roman" w:eastAsia="Times New Roman" w:hAnsi="Times New Roman" w:cs="Times New Roman"/>
          <w:color w:val="141412"/>
          <w:sz w:val="24"/>
          <w:szCs w:val="24"/>
          <w:lang w:eastAsia="ru-RU"/>
        </w:rPr>
        <w:t xml:space="preserve"> привод</w:t>
      </w:r>
      <w:r w:rsidRPr="0001415C">
        <w:rPr>
          <w:rFonts w:ascii="Times New Roman" w:eastAsia="Times New Roman" w:hAnsi="Times New Roman" w:cs="Times New Roman"/>
          <w:color w:val="141412"/>
          <w:sz w:val="24"/>
          <w:szCs w:val="24"/>
          <w:lang w:eastAsia="ru-RU"/>
        </w:rPr>
        <w:t>я</w:t>
      </w:r>
      <w:r w:rsidRPr="00E8736D">
        <w:rPr>
          <w:rFonts w:ascii="Times New Roman" w:eastAsia="Times New Roman" w:hAnsi="Times New Roman" w:cs="Times New Roman"/>
          <w:color w:val="141412"/>
          <w:sz w:val="24"/>
          <w:szCs w:val="24"/>
          <w:lang w:eastAsia="ru-RU"/>
        </w:rPr>
        <w:t xml:space="preserve">т к пожарам и гибели людей. </w:t>
      </w:r>
      <w:r w:rsidRPr="0001415C">
        <w:rPr>
          <w:rFonts w:ascii="Times New Roman" w:eastAsia="Times New Roman" w:hAnsi="Times New Roman" w:cs="Times New Roman"/>
          <w:color w:val="141412"/>
          <w:sz w:val="24"/>
          <w:szCs w:val="24"/>
          <w:lang w:eastAsia="ru-RU"/>
        </w:rPr>
        <w:t xml:space="preserve"> </w:t>
      </w:r>
      <w:r w:rsidRPr="00E8736D">
        <w:rPr>
          <w:rFonts w:ascii="Times New Roman" w:eastAsia="Times New Roman" w:hAnsi="Times New Roman" w:cs="Times New Roman"/>
          <w:color w:val="141412"/>
          <w:sz w:val="24"/>
          <w:szCs w:val="24"/>
          <w:lang w:eastAsia="ru-RU"/>
        </w:rPr>
        <w:t>Не полностью затушенная сигарета может стать причиной трагедии. Поэтому выбрасывать содержимое пепельниц стоит через час-полтора, а лучше опускать окурки и спички сразу в емкость с водой.</w:t>
      </w:r>
    </w:p>
    <w:p w:rsidR="00E8736D" w:rsidRPr="00E8736D" w:rsidRDefault="00E8736D" w:rsidP="00E8736D">
      <w:pPr>
        <w:shd w:val="clear" w:color="auto" w:fill="FFFFFF"/>
        <w:spacing w:after="360"/>
        <w:ind w:left="0" w:firstLine="0"/>
        <w:jc w:val="both"/>
        <w:rPr>
          <w:rFonts w:ascii="Times New Roman" w:eastAsia="Times New Roman" w:hAnsi="Times New Roman" w:cs="Times New Roman"/>
          <w:color w:val="141412"/>
          <w:sz w:val="24"/>
          <w:szCs w:val="24"/>
          <w:lang w:eastAsia="ru-RU"/>
        </w:rPr>
      </w:pPr>
      <w:r w:rsidRPr="00E8736D">
        <w:rPr>
          <w:rFonts w:ascii="Times New Roman" w:eastAsia="Times New Roman" w:hAnsi="Times New Roman" w:cs="Times New Roman"/>
          <w:b/>
          <w:i/>
          <w:color w:val="141412"/>
          <w:sz w:val="24"/>
          <w:szCs w:val="24"/>
          <w:u w:val="single"/>
          <w:lang w:eastAsia="ru-RU"/>
        </w:rPr>
        <w:t>Небрежно обращаться с газовыми приборами.</w:t>
      </w:r>
      <w:r w:rsidRPr="00E8736D">
        <w:rPr>
          <w:rFonts w:ascii="Times New Roman" w:eastAsia="Times New Roman" w:hAnsi="Times New Roman" w:cs="Times New Roman"/>
          <w:color w:val="141412"/>
          <w:sz w:val="24"/>
          <w:szCs w:val="24"/>
          <w:lang w:eastAsia="ru-RU"/>
        </w:rPr>
        <w:t> Колонке для нагрева воды или плите для приготовления пищи регулярно нужно техническое обслуживание. Опрометчиво оставлять горящие горелки, конфорки на длительное время без присмотра, надеясь на автоматичное отключение. Нельзя сушить вещи над открытым огнем и использовать конфорки газовой плиты для отопления помещения.</w:t>
      </w:r>
      <w:r w:rsidRPr="00E8736D">
        <w:rPr>
          <w:rFonts w:ascii="Times New Roman" w:eastAsia="Times New Roman" w:hAnsi="Times New Roman" w:cs="Times New Roman"/>
          <w:color w:val="141412"/>
          <w:sz w:val="24"/>
          <w:szCs w:val="24"/>
          <w:lang w:eastAsia="ru-RU"/>
        </w:rPr>
        <w:br/>
      </w:r>
      <w:r w:rsidRPr="00E8736D">
        <w:rPr>
          <w:rFonts w:ascii="Times New Roman" w:eastAsia="Times New Roman" w:hAnsi="Times New Roman" w:cs="Times New Roman"/>
          <w:b/>
          <w:i/>
          <w:color w:val="141412"/>
          <w:sz w:val="24"/>
          <w:szCs w:val="24"/>
          <w:u w:val="single"/>
          <w:lang w:eastAsia="ru-RU"/>
        </w:rPr>
        <w:t>Перекаливать масла.</w:t>
      </w:r>
      <w:r w:rsidRPr="00E8736D">
        <w:rPr>
          <w:rFonts w:ascii="Times New Roman" w:eastAsia="Times New Roman" w:hAnsi="Times New Roman" w:cs="Times New Roman"/>
          <w:color w:val="141412"/>
          <w:sz w:val="24"/>
          <w:szCs w:val="24"/>
          <w:lang w:eastAsia="ru-RU"/>
        </w:rPr>
        <w:t> Перегретые растительные масла и животные жиры могут привести к воспламенению. Не оставляйте емкости с жирами на работающей плите долгое время.</w:t>
      </w:r>
      <w:r w:rsidRPr="00E8736D">
        <w:rPr>
          <w:rFonts w:ascii="Times New Roman" w:eastAsia="Times New Roman" w:hAnsi="Times New Roman" w:cs="Times New Roman"/>
          <w:color w:val="141412"/>
          <w:sz w:val="24"/>
          <w:szCs w:val="24"/>
          <w:lang w:eastAsia="ru-RU"/>
        </w:rPr>
        <w:br/>
      </w:r>
      <w:r w:rsidRPr="00E8736D">
        <w:rPr>
          <w:rFonts w:ascii="Times New Roman" w:eastAsia="Times New Roman" w:hAnsi="Times New Roman" w:cs="Times New Roman"/>
          <w:b/>
          <w:i/>
          <w:color w:val="141412"/>
          <w:sz w:val="24"/>
          <w:szCs w:val="24"/>
          <w:u w:val="single"/>
          <w:lang w:eastAsia="ru-RU"/>
        </w:rPr>
        <w:t>Использовать дома пиротехнические изделия.</w:t>
      </w:r>
      <w:r w:rsidRPr="00E8736D">
        <w:rPr>
          <w:rFonts w:ascii="Times New Roman" w:eastAsia="Times New Roman" w:hAnsi="Times New Roman" w:cs="Times New Roman"/>
          <w:color w:val="141412"/>
          <w:sz w:val="24"/>
          <w:szCs w:val="24"/>
          <w:lang w:eastAsia="ru-RU"/>
        </w:rPr>
        <w:t> Вся праздничная пиротехническая атрибутика опасна при неумелом и халатном обращении. Каждый вид имеет свой класс опасности, что говорит об особенном его использовании (изложено на упаковке).</w:t>
      </w:r>
      <w:r w:rsidRPr="00E8736D">
        <w:rPr>
          <w:rFonts w:ascii="Times New Roman" w:eastAsia="Times New Roman" w:hAnsi="Times New Roman" w:cs="Times New Roman"/>
          <w:color w:val="141412"/>
          <w:sz w:val="24"/>
          <w:szCs w:val="24"/>
          <w:lang w:eastAsia="ru-RU"/>
        </w:rPr>
        <w:br/>
      </w:r>
      <w:r w:rsidRPr="00E8736D">
        <w:rPr>
          <w:rFonts w:ascii="Times New Roman" w:eastAsia="Times New Roman" w:hAnsi="Times New Roman" w:cs="Times New Roman"/>
          <w:b/>
          <w:i/>
          <w:color w:val="141412"/>
          <w:sz w:val="24"/>
          <w:szCs w:val="24"/>
          <w:u w:val="single"/>
          <w:lang w:eastAsia="ru-RU"/>
        </w:rPr>
        <w:t>Сжигать траву, сгораемый мусор, разводить костры.</w:t>
      </w:r>
      <w:r w:rsidRPr="00E8736D">
        <w:rPr>
          <w:rFonts w:ascii="Times New Roman" w:eastAsia="Times New Roman" w:hAnsi="Times New Roman" w:cs="Times New Roman"/>
          <w:color w:val="141412"/>
          <w:sz w:val="24"/>
          <w:szCs w:val="24"/>
          <w:lang w:eastAsia="ru-RU"/>
        </w:rPr>
        <w:t> Люди считают, что сжигание мусора и травы по весне для очистки участка — безопасно.  Безопасно — это когда соблюдены все требования пожарной безопасности, стоит влажная и безветренная погода и не действует особый противопожарный режим.</w:t>
      </w:r>
      <w:r w:rsidRPr="00E8736D">
        <w:rPr>
          <w:rFonts w:ascii="Times New Roman" w:eastAsia="Times New Roman" w:hAnsi="Times New Roman" w:cs="Times New Roman"/>
          <w:color w:val="141412"/>
          <w:sz w:val="24"/>
          <w:szCs w:val="24"/>
          <w:lang w:eastAsia="ru-RU"/>
        </w:rPr>
        <w:br/>
      </w:r>
      <w:r w:rsidRPr="00E8736D">
        <w:rPr>
          <w:rFonts w:ascii="Times New Roman" w:eastAsia="Times New Roman" w:hAnsi="Times New Roman" w:cs="Times New Roman"/>
          <w:b/>
          <w:i/>
          <w:color w:val="141412"/>
          <w:sz w:val="24"/>
          <w:szCs w:val="24"/>
          <w:u w:val="single"/>
          <w:lang w:eastAsia="ru-RU"/>
        </w:rPr>
        <w:t>Сжигание свечей.</w:t>
      </w:r>
      <w:r w:rsidRPr="00E8736D">
        <w:rPr>
          <w:rFonts w:ascii="Times New Roman" w:eastAsia="Times New Roman" w:hAnsi="Times New Roman" w:cs="Times New Roman"/>
          <w:color w:val="141412"/>
          <w:sz w:val="24"/>
          <w:szCs w:val="24"/>
          <w:lang w:eastAsia="ru-RU"/>
        </w:rPr>
        <w:t xml:space="preserve"> Опасно устанавливать свечи на сгораемые основания, рядом с горючими материалами и веществами или не закреплять их надежно, что может привести к падению и возгоранию. При отключении электричества, советуем пользоваться осветительными приборами на батарейках.</w:t>
      </w:r>
      <w:r w:rsidRPr="00E8736D">
        <w:rPr>
          <w:rFonts w:ascii="Times New Roman" w:eastAsia="Times New Roman" w:hAnsi="Times New Roman" w:cs="Times New Roman"/>
          <w:color w:val="141412"/>
          <w:sz w:val="24"/>
          <w:szCs w:val="24"/>
          <w:lang w:eastAsia="ru-RU"/>
        </w:rPr>
        <w:br/>
      </w:r>
      <w:r w:rsidRPr="00E8736D">
        <w:rPr>
          <w:rFonts w:ascii="Times New Roman" w:eastAsia="Times New Roman" w:hAnsi="Times New Roman" w:cs="Times New Roman"/>
          <w:b/>
          <w:i/>
          <w:color w:val="141412"/>
          <w:sz w:val="24"/>
          <w:szCs w:val="24"/>
          <w:lang w:eastAsia="ru-RU"/>
        </w:rPr>
        <w:t>Неправильное использование отопительных печей, каминов.</w:t>
      </w:r>
      <w:r w:rsidRPr="00E8736D">
        <w:rPr>
          <w:rFonts w:ascii="Times New Roman" w:eastAsia="Times New Roman" w:hAnsi="Times New Roman" w:cs="Times New Roman"/>
          <w:color w:val="141412"/>
          <w:sz w:val="24"/>
          <w:szCs w:val="24"/>
          <w:lang w:eastAsia="ru-RU"/>
        </w:rPr>
        <w:t xml:space="preserve"> Такая практика тесно переплетается с неосторожным обращением с открытым огнем – это розжиг с использованием легковоспламеняющихся (горючих) жидкостей, невзирая на пожарную опасность </w:t>
      </w:r>
      <w:proofErr w:type="gramStart"/>
      <w:r w:rsidRPr="00E8736D">
        <w:rPr>
          <w:rFonts w:ascii="Times New Roman" w:eastAsia="Times New Roman" w:hAnsi="Times New Roman" w:cs="Times New Roman"/>
          <w:color w:val="141412"/>
          <w:sz w:val="24"/>
          <w:szCs w:val="24"/>
          <w:lang w:eastAsia="ru-RU"/>
        </w:rPr>
        <w:t>нефти</w:t>
      </w:r>
      <w:proofErr w:type="gramEnd"/>
      <w:r w:rsidRPr="00E8736D">
        <w:rPr>
          <w:rFonts w:ascii="Times New Roman" w:eastAsia="Times New Roman" w:hAnsi="Times New Roman" w:cs="Times New Roman"/>
          <w:color w:val="141412"/>
          <w:sz w:val="24"/>
          <w:szCs w:val="24"/>
          <w:lang w:eastAsia="ru-RU"/>
        </w:rPr>
        <w:t xml:space="preserve"> и нефтепродуктов; не полностью закрытые дверцы топок, складирование дров под ними: всё это может повлечь пожар.</w:t>
      </w:r>
    </w:p>
    <w:p w:rsidR="00A73654" w:rsidRPr="0001415C" w:rsidRDefault="0001415C" w:rsidP="0001415C">
      <w:pPr>
        <w:spacing w:after="0"/>
        <w:ind w:left="0" w:firstLine="0"/>
        <w:rPr>
          <w:rFonts w:ascii="Times New Roman" w:hAnsi="Times New Roman" w:cs="Times New Roman"/>
          <w:sz w:val="24"/>
          <w:szCs w:val="24"/>
        </w:rPr>
      </w:pPr>
      <w:r w:rsidRPr="0001415C">
        <w:rPr>
          <w:rFonts w:ascii="Times New Roman" w:hAnsi="Times New Roman" w:cs="Times New Roman"/>
          <w:sz w:val="24"/>
          <w:szCs w:val="24"/>
        </w:rPr>
        <w:t xml:space="preserve">Информация </w:t>
      </w:r>
      <w:proofErr w:type="spellStart"/>
      <w:r w:rsidRPr="0001415C">
        <w:rPr>
          <w:rFonts w:ascii="Times New Roman" w:hAnsi="Times New Roman" w:cs="Times New Roman"/>
          <w:sz w:val="24"/>
          <w:szCs w:val="24"/>
        </w:rPr>
        <w:t>ОНДиПР</w:t>
      </w:r>
      <w:proofErr w:type="spellEnd"/>
      <w:r w:rsidRPr="0001415C">
        <w:rPr>
          <w:rFonts w:ascii="Times New Roman" w:hAnsi="Times New Roman" w:cs="Times New Roman"/>
          <w:sz w:val="24"/>
          <w:szCs w:val="24"/>
        </w:rPr>
        <w:t>, ОГПС-4</w:t>
      </w:r>
    </w:p>
    <w:p w:rsidR="0001415C" w:rsidRPr="0001415C" w:rsidRDefault="0001415C" w:rsidP="0001415C">
      <w:pPr>
        <w:spacing w:after="0"/>
        <w:ind w:left="0" w:firstLine="0"/>
        <w:rPr>
          <w:rFonts w:ascii="Times New Roman" w:hAnsi="Times New Roman" w:cs="Times New Roman"/>
          <w:sz w:val="24"/>
          <w:szCs w:val="24"/>
        </w:rPr>
      </w:pPr>
      <w:r w:rsidRPr="0001415C">
        <w:rPr>
          <w:rFonts w:ascii="Times New Roman" w:hAnsi="Times New Roman" w:cs="Times New Roman"/>
          <w:sz w:val="24"/>
          <w:szCs w:val="24"/>
        </w:rPr>
        <w:t>Д. Некрасов</w:t>
      </w:r>
    </w:p>
    <w:p w:rsidR="0001415C" w:rsidRPr="0001415C" w:rsidRDefault="0001415C" w:rsidP="0001415C">
      <w:pPr>
        <w:spacing w:after="0"/>
        <w:ind w:left="0" w:firstLine="0"/>
        <w:rPr>
          <w:rFonts w:ascii="Times New Roman" w:hAnsi="Times New Roman" w:cs="Times New Roman"/>
          <w:sz w:val="24"/>
          <w:szCs w:val="24"/>
        </w:rPr>
      </w:pPr>
      <w:r w:rsidRPr="0001415C">
        <w:rPr>
          <w:rFonts w:ascii="Times New Roman" w:hAnsi="Times New Roman" w:cs="Times New Roman"/>
          <w:sz w:val="24"/>
          <w:szCs w:val="24"/>
        </w:rPr>
        <w:t>В. Петряков</w:t>
      </w:r>
    </w:p>
    <w:sectPr w:rsidR="0001415C" w:rsidRPr="0001415C" w:rsidSect="00A73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36D"/>
    <w:rsid w:val="0001415C"/>
    <w:rsid w:val="00285787"/>
    <w:rsid w:val="00576F42"/>
    <w:rsid w:val="006F5951"/>
    <w:rsid w:val="00A73654"/>
    <w:rsid w:val="00E87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5664"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654"/>
  </w:style>
  <w:style w:type="paragraph" w:styleId="1">
    <w:name w:val="heading 1"/>
    <w:basedOn w:val="a"/>
    <w:link w:val="10"/>
    <w:uiPriority w:val="9"/>
    <w:qFormat/>
    <w:rsid w:val="00E8736D"/>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36D"/>
    <w:rPr>
      <w:rFonts w:ascii="Times New Roman" w:eastAsia="Times New Roman" w:hAnsi="Times New Roman" w:cs="Times New Roman"/>
      <w:b/>
      <w:bCs/>
      <w:kern w:val="36"/>
      <w:sz w:val="48"/>
      <w:szCs w:val="48"/>
      <w:lang w:eastAsia="ru-RU"/>
    </w:rPr>
  </w:style>
  <w:style w:type="character" w:customStyle="1" w:styleId="date">
    <w:name w:val="date"/>
    <w:basedOn w:val="a0"/>
    <w:rsid w:val="00E8736D"/>
  </w:style>
  <w:style w:type="character" w:styleId="a3">
    <w:name w:val="Hyperlink"/>
    <w:basedOn w:val="a0"/>
    <w:uiPriority w:val="99"/>
    <w:semiHidden/>
    <w:unhideWhenUsed/>
    <w:rsid w:val="00E8736D"/>
    <w:rPr>
      <w:color w:val="0000FF"/>
      <w:u w:val="single"/>
    </w:rPr>
  </w:style>
  <w:style w:type="character" w:customStyle="1" w:styleId="categories-links">
    <w:name w:val="categories-links"/>
    <w:basedOn w:val="a0"/>
    <w:rsid w:val="00E8736D"/>
  </w:style>
  <w:style w:type="character" w:customStyle="1" w:styleId="author">
    <w:name w:val="author"/>
    <w:basedOn w:val="a0"/>
    <w:rsid w:val="00E8736D"/>
  </w:style>
  <w:style w:type="paragraph" w:styleId="a4">
    <w:name w:val="Normal (Web)"/>
    <w:basedOn w:val="a"/>
    <w:uiPriority w:val="99"/>
    <w:semiHidden/>
    <w:unhideWhenUsed/>
    <w:rsid w:val="00E8736D"/>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736D"/>
    <w:pPr>
      <w:spacing w:after="0"/>
    </w:pPr>
    <w:rPr>
      <w:rFonts w:ascii="Tahoma" w:hAnsi="Tahoma" w:cs="Tahoma"/>
      <w:sz w:val="16"/>
      <w:szCs w:val="16"/>
    </w:rPr>
  </w:style>
  <w:style w:type="character" w:customStyle="1" w:styleId="a6">
    <w:name w:val="Текст выноски Знак"/>
    <w:basedOn w:val="a0"/>
    <w:link w:val="a5"/>
    <w:uiPriority w:val="99"/>
    <w:semiHidden/>
    <w:rsid w:val="00E873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969014">
      <w:bodyDiv w:val="1"/>
      <w:marLeft w:val="0"/>
      <w:marRight w:val="0"/>
      <w:marTop w:val="0"/>
      <w:marBottom w:val="0"/>
      <w:divBdr>
        <w:top w:val="none" w:sz="0" w:space="0" w:color="auto"/>
        <w:left w:val="none" w:sz="0" w:space="0" w:color="auto"/>
        <w:bottom w:val="none" w:sz="0" w:space="0" w:color="auto"/>
        <w:right w:val="none" w:sz="0" w:space="0" w:color="auto"/>
      </w:divBdr>
      <w:divsChild>
        <w:div w:id="505904663">
          <w:marLeft w:val="0"/>
          <w:marRight w:val="0"/>
          <w:marTop w:val="0"/>
          <w:marBottom w:val="0"/>
          <w:divBdr>
            <w:top w:val="none" w:sz="0" w:space="0" w:color="auto"/>
            <w:left w:val="none" w:sz="0" w:space="0" w:color="auto"/>
            <w:bottom w:val="none" w:sz="0" w:space="0" w:color="auto"/>
            <w:right w:val="none" w:sz="0" w:space="0" w:color="auto"/>
          </w:divBdr>
        </w:div>
        <w:div w:id="943271003">
          <w:marLeft w:val="0"/>
          <w:marRight w:val="0"/>
          <w:marTop w:val="0"/>
          <w:marBottom w:val="0"/>
          <w:divBdr>
            <w:top w:val="none" w:sz="0" w:space="0" w:color="auto"/>
            <w:left w:val="none" w:sz="0" w:space="0" w:color="auto"/>
            <w:bottom w:val="none" w:sz="0" w:space="0" w:color="auto"/>
            <w:right w:val="none" w:sz="0" w:space="0" w:color="auto"/>
          </w:divBdr>
          <w:divsChild>
            <w:div w:id="20178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hyperlink" Target="http://ugps12.ru/wp-content/uploads/2021/01/%D0%BD%D0%B5%D0%BE%D1%81%D1%82%D0%BE%D1%80%D0%BE%D0%B6%D0%BD%D0%BE%D0%B5-%D0%BE%D0%B1%D1%80%D0%B0%D1%89%D0%B5%D0%BD%D0%B8%D0%B5-%D1%81-%D0%BE%D0%B3%D0%BD%D0%B5%D0%BC.jpg"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E733E4F973CA14087746C86BA5C7C0E" ma:contentTypeVersion="0" ma:contentTypeDescription="Создание документа." ma:contentTypeScope="" ma:versionID="03bef5939c1e68b53e63f006c2646f0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XXJ7TYMEEKJ2-3299-1505</_dlc_DocId>
    <_dlc_DocIdUrl xmlns="57504d04-691e-4fc4-8f09-4f19fdbe90f6">
      <Url>https://vip.gov.mari.ru/gornomari/_layouts/DocIdRedir.aspx?ID=XXJ7TYMEEKJ2-3299-1505</Url>
      <Description>XXJ7TYMEEKJ2-3299-1505</Description>
    </_dlc_DocIdUrl>
  </documentManagement>
</p:properties>
</file>

<file path=customXml/itemProps1.xml><?xml version="1.0" encoding="utf-8"?>
<ds:datastoreItem xmlns:ds="http://schemas.openxmlformats.org/officeDocument/2006/customXml" ds:itemID="{932426EF-C6F8-4F0C-9743-9C55B3484100}"/>
</file>

<file path=customXml/itemProps2.xml><?xml version="1.0" encoding="utf-8"?>
<ds:datastoreItem xmlns:ds="http://schemas.openxmlformats.org/officeDocument/2006/customXml" ds:itemID="{13C9BD8B-745C-4B05-8E10-9844676F3C50}"/>
</file>

<file path=customXml/itemProps3.xml><?xml version="1.0" encoding="utf-8"?>
<ds:datastoreItem xmlns:ds="http://schemas.openxmlformats.org/officeDocument/2006/customXml" ds:itemID="{5D4115EC-34A1-4DB3-BF6B-805B92C80112}"/>
</file>

<file path=customXml/itemProps4.xml><?xml version="1.0" encoding="utf-8"?>
<ds:datastoreItem xmlns:ds="http://schemas.openxmlformats.org/officeDocument/2006/customXml" ds:itemID="{24F5CC4C-ED9F-4DDA-B406-5575A8F9F9E6}"/>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УГПС</dc:creator>
  <cp:lastModifiedBy>УГПС</cp:lastModifiedBy>
  <cp:revision>2</cp:revision>
  <dcterms:created xsi:type="dcterms:W3CDTF">2021-01-20T07:46:00Z</dcterms:created>
  <dcterms:modified xsi:type="dcterms:W3CDTF">2021-01-20T07:46:00Z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0x010100EE733E4F973CA14087746C86BA5C7C0E</vt:lpwstr>
  </property>
  <property fmtid="{D5CDD505-2E9C-101B-9397-08002B2CF9AE}" pid="3" name="_dlc_DocIdItemGuid">
    <vt:lpwstr>d3a7e7de-18a7-4481-87df-072ac20198b6</vt:lpwstr>
  </property>
</Properties>
</file>