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9332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C1767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Решение Комиссии Таможенного союза от 18.10.2011 N 824</w:t>
            </w:r>
            <w:r>
              <w:rPr>
                <w:sz w:val="48"/>
                <w:szCs w:val="48"/>
              </w:rPr>
              <w:br/>
              <w:t>(ред. от 19.12.2019)</w:t>
            </w:r>
            <w:r>
              <w:rPr>
                <w:sz w:val="48"/>
                <w:szCs w:val="48"/>
              </w:rPr>
              <w:br/>
              <w:t>"О принятии технического регламента Таможенного союза "Безопасность лифтов"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"ТР ТС 011/2011. Технический регламент Таможенного союза. Безопасность лифтов"</w:t>
            </w:r>
            <w:bookmarkEnd w:id="0"/>
            <w:r>
              <w:rPr>
                <w:sz w:val="48"/>
                <w:szCs w:val="48"/>
              </w:rPr>
              <w:t>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C176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C1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C1767">
      <w:pPr>
        <w:pStyle w:val="ConsPlusNormal"/>
        <w:jc w:val="both"/>
        <w:outlineLvl w:val="0"/>
      </w:pPr>
    </w:p>
    <w:p w:rsidR="00000000" w:rsidRDefault="000C1767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000000" w:rsidRDefault="000C1767">
      <w:pPr>
        <w:pStyle w:val="ConsPlusTitle"/>
        <w:jc w:val="center"/>
      </w:pPr>
    </w:p>
    <w:p w:rsidR="00000000" w:rsidRDefault="000C1767">
      <w:pPr>
        <w:pStyle w:val="ConsPlusTitle"/>
        <w:jc w:val="center"/>
      </w:pPr>
      <w:r>
        <w:t>КОМИССИЯ ТАМОЖЕННОГО СОЮЗА</w:t>
      </w:r>
    </w:p>
    <w:p w:rsidR="00000000" w:rsidRDefault="000C1767">
      <w:pPr>
        <w:pStyle w:val="ConsPlusTitle"/>
        <w:jc w:val="center"/>
      </w:pPr>
    </w:p>
    <w:p w:rsidR="00000000" w:rsidRDefault="000C1767">
      <w:pPr>
        <w:pStyle w:val="ConsPlusTitle"/>
        <w:jc w:val="center"/>
      </w:pPr>
      <w:r>
        <w:t>РЕШЕНИЕ</w:t>
      </w:r>
    </w:p>
    <w:p w:rsidR="00000000" w:rsidRDefault="000C1767">
      <w:pPr>
        <w:pStyle w:val="ConsPlusTitle"/>
        <w:jc w:val="center"/>
      </w:pPr>
      <w:r>
        <w:t>от 18 октября 2011 г. N 824</w:t>
      </w:r>
    </w:p>
    <w:p w:rsidR="00000000" w:rsidRDefault="000C1767">
      <w:pPr>
        <w:pStyle w:val="ConsPlusTitle"/>
        <w:jc w:val="center"/>
      </w:pPr>
    </w:p>
    <w:p w:rsidR="00000000" w:rsidRDefault="000C1767">
      <w:pPr>
        <w:pStyle w:val="ConsPlusTitle"/>
        <w:jc w:val="center"/>
      </w:pPr>
      <w:r>
        <w:t>О ПРИНЯТИИ ТЕХНИЧЕСКОГО РЕГЛАМЕНТА</w:t>
      </w:r>
    </w:p>
    <w:p w:rsidR="00000000" w:rsidRDefault="000C1767">
      <w:pPr>
        <w:pStyle w:val="ConsPlusTitle"/>
        <w:jc w:val="center"/>
      </w:pPr>
      <w:r>
        <w:t>ТАМОЖЕННОГО СОЮЗА "БЕЗОПАСНОСТЬ ЛИФТОВ"</w:t>
      </w:r>
    </w:p>
    <w:p w:rsidR="00000000" w:rsidRDefault="000C176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C1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C1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884,</w:t>
            </w:r>
          </w:p>
          <w:p w:rsidR="00000000" w:rsidRDefault="000C1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000000" w:rsidRDefault="000C1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23.08.2012 </w:t>
            </w:r>
            <w:hyperlink r:id="rId10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04.12.2012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29.05.2018 </w:t>
            </w:r>
            <w:hyperlink r:id="rId12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000000" w:rsidRDefault="000C1767">
            <w:pPr>
              <w:pStyle w:val="ConsPlusNormal"/>
              <w:jc w:val="center"/>
              <w:rPr>
                <w:color w:val="392C69"/>
              </w:rPr>
            </w:pP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000000" w:rsidRDefault="000C1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19.12.2019 N 112)</w:t>
            </w:r>
          </w:p>
        </w:tc>
      </w:tr>
    </w:tbl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  <w:r>
        <w:t>В соответствии со статьей 13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 Принять техн</w:t>
      </w:r>
      <w:r>
        <w:t xml:space="preserve">ический </w:t>
      </w:r>
      <w:hyperlink w:anchor="Par65" w:tooltip="ТЕХНИЧЕСКИЙ РЕГЛАМЕНТ ТАМОЖЕННОГО СОЮЗА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000000" w:rsidRDefault="000C1767">
      <w:pPr>
        <w:pStyle w:val="ConsPlusNormal"/>
        <w:spacing w:before="240"/>
        <w:ind w:firstLine="540"/>
        <w:jc w:val="both"/>
      </w:pPr>
      <w:bookmarkStart w:id="1" w:name="Par19"/>
      <w:bookmarkEnd w:id="1"/>
      <w:r>
        <w:t xml:space="preserve">2. Утратил силу. - </w:t>
      </w:r>
      <w:hyperlink r:id="rId14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 Установить: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3.1. Технический </w:t>
      </w:r>
      <w:hyperlink w:anchor="Par65" w:tooltip="ТЕХНИЧЕСКИЙ РЕГЛАМЕНТ ТАМОЖЕННОГО СОЮЗА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</w:t>
      </w:r>
      <w:r>
        <w:t>в" (далее - Технический регламент) вступает в силу с 15 февраля 2013 года;</w:t>
      </w:r>
    </w:p>
    <w:p w:rsidR="00000000" w:rsidRDefault="000C176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3.2. До 1</w:t>
      </w:r>
      <w:r>
        <w:t>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</w:t>
      </w:r>
      <w:r>
        <w:t xml:space="preserve">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ar65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>.</w:t>
      </w:r>
    </w:p>
    <w:p w:rsidR="00000000" w:rsidRDefault="000C176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Указанная продукция маркируется национальным знаком соответствия (знаком обращения </w:t>
      </w:r>
      <w:r>
        <w:t>на рынке) в соответствии с законодательством государства - члена Таможенного союза.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000000" w:rsidRDefault="000C1767">
      <w:pPr>
        <w:pStyle w:val="ConsPlusNormal"/>
        <w:spacing w:before="240"/>
        <w:ind w:firstLine="540"/>
        <w:jc w:val="both"/>
      </w:pPr>
      <w:bookmarkStart w:id="2" w:name="Par27"/>
      <w:bookmarkEnd w:id="2"/>
      <w:r>
        <w:lastRenderedPageBreak/>
        <w:t>3.3. Документы об оценке (подтверждени</w:t>
      </w:r>
      <w:r>
        <w:t>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</w:t>
      </w:r>
      <w:r>
        <w:t xml:space="preserve"> Технического </w:t>
      </w:r>
      <w:hyperlink w:anchor="Par65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ar65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>, действительны до окончания</w:t>
      </w:r>
      <w:r>
        <w:t xml:space="preserve">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000000" w:rsidRDefault="000C176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Со дня вступления в силу Технического </w:t>
      </w:r>
      <w:hyperlink w:anchor="Par65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</w:t>
      </w:r>
      <w:r>
        <w:t>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Лифты, введенные в эксплуатацию </w:t>
      </w:r>
      <w:r>
        <w:t xml:space="preserve">до вступления в силу настоящего Технического </w:t>
      </w:r>
      <w:hyperlink w:anchor="Par65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ar65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000000" w:rsidRDefault="000C1767">
      <w:pPr>
        <w:pStyle w:val="ConsPlusNormal"/>
        <w:spacing w:before="240"/>
        <w:ind w:firstLine="540"/>
        <w:jc w:val="both"/>
      </w:pPr>
      <w:bookmarkStart w:id="3" w:name="Par31"/>
      <w:bookmarkEnd w:id="3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</w:t>
      </w:r>
      <w:r>
        <w:t>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</w:t>
      </w:r>
      <w:r>
        <w:t>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000000" w:rsidRDefault="000C1767">
      <w:pPr>
        <w:pStyle w:val="ConsPlusNormal"/>
        <w:jc w:val="both"/>
      </w:pPr>
      <w:r>
        <w:t xml:space="preserve">(пп. 3.3.1 введен </w:t>
      </w:r>
      <w:hyperlink r:id="rId18" w:history="1">
        <w:r>
          <w:rPr>
            <w:color w:val="0000FF"/>
          </w:rPr>
          <w:t>решение</w:t>
        </w:r>
        <w:r>
          <w:rPr>
            <w:color w:val="0000FF"/>
          </w:rPr>
          <w:t>м</w:t>
        </w:r>
      </w:hyperlink>
      <w:r>
        <w:t xml:space="preserve"> Коллегии Евразийской экономической комиссии от 04.12.2012 N 249)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ar27" w:tooltip="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регламента (далее - продукция), до дня вступления в силу Технического регламента, действительны до окончания срока их действия, но не позднее 15 марта 2015 года. Указанные документы, выданные или приня..." w:history="1">
        <w:r>
          <w:rPr>
            <w:color w:val="0000FF"/>
          </w:rPr>
          <w:t>подпункте 3.3</w:t>
        </w:r>
      </w:hyperlink>
      <w:r>
        <w:t xml:space="preserve"> на</w:t>
      </w:r>
      <w:r>
        <w:t xml:space="preserve">стоящего Решения, а также продукции, указанной в </w:t>
      </w:r>
      <w:hyperlink w:anchor="Par31" w:tooltip="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...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000000" w:rsidRDefault="000C176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4. Секретариату Комиссии совместно со Сторонами подготовить проект Плана ме</w:t>
      </w:r>
      <w:r>
        <w:t xml:space="preserve">роприятий, необходимых для реализации Технического </w:t>
      </w:r>
      <w:hyperlink w:anchor="Par65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</w:t>
      </w:r>
      <w:r>
        <w:t>овленном порядке.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ar19" w:tooltip="2. Утратил силу. - Решение Коллегии Евразийской экономической комиссии от 29.05.2018 N 93.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ar65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в Се</w:t>
      </w:r>
      <w:r>
        <w:t>кретариат Комиссии для утверждения Комиссией в установленном порядке.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lastRenderedPageBreak/>
        <w:t>7. Сторонам: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7.1. к дате вступления Технического </w:t>
      </w:r>
      <w:hyperlink w:anchor="Par65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20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ar65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ar65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jc w:val="center"/>
      </w:pPr>
      <w:r>
        <w:t>Члены Комиссии Таможенного союза: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000000">
        <w:tc>
          <w:tcPr>
            <w:tcW w:w="3960" w:type="dxa"/>
          </w:tcPr>
          <w:p w:rsidR="00000000" w:rsidRDefault="000C1767">
            <w:pPr>
              <w:pStyle w:val="ConsPlusNormal"/>
              <w:jc w:val="center"/>
            </w:pPr>
            <w:r>
              <w:lastRenderedPageBreak/>
              <w:t>От Республики</w:t>
            </w:r>
          </w:p>
          <w:p w:rsidR="00000000" w:rsidRDefault="000C1767">
            <w:pPr>
              <w:pStyle w:val="ConsPlusNormal"/>
              <w:jc w:val="center"/>
            </w:pPr>
            <w:r>
              <w:t>Беларусь</w:t>
            </w:r>
          </w:p>
          <w:p w:rsidR="00000000" w:rsidRDefault="000C1767">
            <w:pPr>
              <w:pStyle w:val="ConsPlusNormal"/>
              <w:jc w:val="center"/>
            </w:pPr>
            <w:r>
              <w:t>(Подпись)</w:t>
            </w:r>
          </w:p>
          <w:p w:rsidR="00000000" w:rsidRDefault="000C1767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</w:tcPr>
          <w:p w:rsidR="00000000" w:rsidRDefault="000C1767">
            <w:pPr>
              <w:pStyle w:val="ConsPlusNormal"/>
              <w:jc w:val="center"/>
            </w:pPr>
            <w:r>
              <w:t>От Республики</w:t>
            </w:r>
          </w:p>
          <w:p w:rsidR="00000000" w:rsidRDefault="000C1767">
            <w:pPr>
              <w:pStyle w:val="ConsPlusNormal"/>
              <w:jc w:val="center"/>
            </w:pPr>
            <w:r>
              <w:t>Казахстан</w:t>
            </w:r>
          </w:p>
          <w:p w:rsidR="00000000" w:rsidRDefault="000C1767">
            <w:pPr>
              <w:pStyle w:val="ConsPlusNormal"/>
              <w:jc w:val="center"/>
            </w:pPr>
            <w:r>
              <w:t>(Подпись)</w:t>
            </w:r>
          </w:p>
          <w:p w:rsidR="00000000" w:rsidRDefault="000C1767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</w:tcPr>
          <w:p w:rsidR="00000000" w:rsidRDefault="000C1767">
            <w:pPr>
              <w:pStyle w:val="ConsPlusNormal"/>
              <w:jc w:val="center"/>
            </w:pPr>
            <w:r>
              <w:t>От Российской</w:t>
            </w:r>
          </w:p>
          <w:p w:rsidR="00000000" w:rsidRDefault="000C1767">
            <w:pPr>
              <w:pStyle w:val="ConsPlusNormal"/>
              <w:jc w:val="center"/>
            </w:pPr>
            <w:r>
              <w:t>Федерации</w:t>
            </w:r>
          </w:p>
          <w:p w:rsidR="00000000" w:rsidRDefault="000C1767">
            <w:pPr>
              <w:pStyle w:val="ConsPlusNormal"/>
              <w:jc w:val="center"/>
            </w:pPr>
            <w:r>
              <w:t>(Подпись)</w:t>
            </w:r>
          </w:p>
          <w:p w:rsidR="00000000" w:rsidRDefault="000C1767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000000" w:rsidRDefault="000C1767">
      <w:pPr>
        <w:pStyle w:val="ConsPlusNormal"/>
        <w:ind w:firstLine="540"/>
        <w:jc w:val="both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jc w:val="right"/>
        <w:outlineLvl w:val="0"/>
      </w:pPr>
      <w:r>
        <w:t>Утвержден</w:t>
      </w:r>
    </w:p>
    <w:p w:rsidR="00000000" w:rsidRDefault="000C1767">
      <w:pPr>
        <w:pStyle w:val="ConsPlusNormal"/>
        <w:jc w:val="right"/>
      </w:pPr>
      <w:r>
        <w:t>Решением Комиссии Таможенного союза</w:t>
      </w:r>
    </w:p>
    <w:p w:rsidR="00000000" w:rsidRDefault="000C1767">
      <w:pPr>
        <w:pStyle w:val="ConsPlusNormal"/>
        <w:jc w:val="right"/>
      </w:pPr>
      <w:r>
        <w:t>от 18 октября 2011 г. N 824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Title"/>
        <w:jc w:val="center"/>
      </w:pPr>
      <w:bookmarkStart w:id="4" w:name="Par65"/>
      <w:bookmarkEnd w:id="4"/>
      <w:r>
        <w:t>ТЕХНИЧЕСКИЙ РЕГЛАМЕНТ ТАМОЖЕННОГО СОЮЗА</w:t>
      </w:r>
    </w:p>
    <w:p w:rsidR="00000000" w:rsidRDefault="000C1767">
      <w:pPr>
        <w:pStyle w:val="ConsPlusTitle"/>
        <w:jc w:val="center"/>
      </w:pPr>
    </w:p>
    <w:p w:rsidR="00000000" w:rsidRDefault="000C1767">
      <w:pPr>
        <w:pStyle w:val="ConsPlusTitle"/>
        <w:jc w:val="center"/>
      </w:pPr>
      <w:r>
        <w:t>ТР ТС 011/2011</w:t>
      </w:r>
    </w:p>
    <w:p w:rsidR="00000000" w:rsidRDefault="000C1767">
      <w:pPr>
        <w:pStyle w:val="ConsPlusTitle"/>
        <w:jc w:val="center"/>
      </w:pPr>
    </w:p>
    <w:p w:rsidR="00000000" w:rsidRDefault="000C1767">
      <w:pPr>
        <w:pStyle w:val="ConsPlusTitle"/>
        <w:jc w:val="center"/>
      </w:pPr>
      <w:r>
        <w:t>БЕЗОПАСНОСТЬ ЛИФТОВ</w:t>
      </w:r>
    </w:p>
    <w:p w:rsidR="00000000" w:rsidRDefault="000C176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C1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C1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</w:t>
            </w:r>
            <w:r>
              <w:rPr>
                <w:color w:val="392C69"/>
              </w:rPr>
              <w:t>ической комиссии</w:t>
            </w:r>
          </w:p>
          <w:p w:rsidR="00000000" w:rsidRDefault="000C1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19.12.2019 N 112)</w:t>
            </w:r>
          </w:p>
        </w:tc>
      </w:tr>
    </w:tbl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Title"/>
        <w:ind w:firstLine="540"/>
        <w:jc w:val="both"/>
        <w:outlineLvl w:val="1"/>
      </w:pPr>
      <w:r>
        <w:t>Предисловие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  <w:r>
        <w:t>1. Настоящий технический регламент Таможенного союза разработан в соответствии с Соглашением о единых принципах и</w:t>
      </w:r>
      <w:r>
        <w:t xml:space="preserve">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</w:t>
      </w:r>
      <w:r>
        <w:t xml:space="preserve">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  <w:r>
        <w:t>1. Настоящий технический реглам</w:t>
      </w:r>
      <w:r>
        <w:t>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Действие настоящего технического регламента Таможенного союза распростра</w:t>
      </w:r>
      <w:r>
        <w:t>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Действие настоящего технического регламента Таможенного союза не распространяется на лифты, предназначенные для </w:t>
      </w:r>
      <w:r>
        <w:t>использования и используемые: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в шахтах горной и угольной промышленности;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на судах и иных плавучих средствах;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lastRenderedPageBreak/>
        <w:t>- на платформах для разведки и бурения на море;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на самолетах и летательных аппаратах,</w:t>
      </w:r>
    </w:p>
    <w:p w:rsidR="00000000" w:rsidRDefault="000C1767">
      <w:pPr>
        <w:pStyle w:val="ConsPlusNormal"/>
        <w:spacing w:before="240"/>
        <w:jc w:val="both"/>
      </w:pPr>
      <w:r>
        <w:t>а также на лифты: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с зубчато-реечным или винтовым меха</w:t>
      </w:r>
      <w:r>
        <w:t>низмом подъема;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специального назначения для военных целей.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 Настоящий техн</w:t>
      </w:r>
      <w:r>
        <w:t>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</w:t>
      </w:r>
      <w:r>
        <w:t xml:space="preserve"> их назначения и безопасности.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Title"/>
        <w:ind w:firstLine="540"/>
        <w:jc w:val="both"/>
        <w:outlineLvl w:val="1"/>
      </w:pPr>
      <w:bookmarkStart w:id="5" w:name="Par93"/>
      <w:bookmarkEnd w:id="5"/>
      <w:r>
        <w:t>Статья 2. Определения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</w:t>
      </w:r>
      <w:r>
        <w:t>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</w:t>
      </w:r>
      <w:r>
        <w:t>назначенное для предотвращения падения кабины;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</w:t>
      </w:r>
      <w:r>
        <w:t>о оборудование;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</w:t>
      </w:r>
      <w:r>
        <w:t>ящего технического регламента Таможенного союза;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лифт - устройство, предназначенное для перемещения людей и (или) грузов с одного уровня</w:t>
      </w:r>
      <w:r>
        <w:t xml:space="preserve"> на другой в кабине, движущейся по жестким направляющим, у которых угол наклона к вертикали не более 15°;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</w:t>
      </w:r>
      <w:r>
        <w:t xml:space="preserve"> (или) при обрыве тяговых элементов;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lastRenderedPageBreak/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номинальная скорость - скорость движения ка</w:t>
      </w:r>
      <w:r>
        <w:t>бины лифта, на которую рассчитан лифт;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паспорт лифта - документ, содержащий сведе</w:t>
      </w:r>
      <w:r>
        <w:t xml:space="preserve">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</w:t>
      </w:r>
      <w:r>
        <w:t>в период эксплуатации;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рабочая площадка - устройство, предназначенное для размещения персонала, выполняющего раб</w:t>
      </w:r>
      <w:r>
        <w:t>оты по ремонту и обслуживанию оборудования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</w:t>
      </w:r>
      <w:r>
        <w:t xml:space="preserve">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техническое обслуживание лифта - комплекс операций по поддержанию работоспособности и без</w:t>
      </w:r>
      <w:r>
        <w:t>опасности лифта при его эксплуатации;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</w:t>
      </w:r>
      <w:r>
        <w:t>етчером (оператором);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 Лифты, устройст</w:t>
      </w:r>
      <w:r>
        <w:t xml:space="preserve">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</w:t>
      </w:r>
      <w:r>
        <w:lastRenderedPageBreak/>
        <w:t>сопроводительной</w:t>
      </w:r>
      <w:r>
        <w:t xml:space="preserve"> документации изготовителя в соответствии с </w:t>
      </w:r>
      <w:hyperlink w:anchor="Par143" w:tooltip="2. Для обеспечения безопасности смонтированного на объекте лифта перед вводом в эксплуатацию должны выполняться следующие требования: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</w:t>
      </w:r>
      <w:r>
        <w:t>нта.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Сопроводительная документация включает в </w:t>
      </w:r>
      <w:r>
        <w:t>себя: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руководство (инструкцию) по эксплуатации;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паспорт;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монтажный чертеж;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принципиальную электрическую схему с перечнем элементов;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копию сертификата на лифт, устройства безопасно</w:t>
      </w:r>
      <w:r>
        <w:t xml:space="preserve">сти лифта (с учетом </w:t>
      </w:r>
      <w:hyperlink w:anchor="Par188" w:tooltip="2.7. при проведении сертификации устройств безопасности лифта, указанных в приложении 2, заявитель представляет в орган по сертификации для испытаний на территории государств - членов Таможенного союза:" w:history="1">
        <w:r>
          <w:rPr>
            <w:color w:val="0000FF"/>
          </w:rPr>
          <w:t>пункта 2</w:t>
        </w:r>
        <w:r>
          <w:rPr>
            <w:color w:val="0000FF"/>
          </w:rPr>
          <w:t>.7 статьи 6</w:t>
        </w:r>
      </w:hyperlink>
      <w:r>
        <w:t>), противопожарные двери (при наличии).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Руководство (инструкция) по эксплуатации включает: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указания по использованию и ме</w:t>
      </w:r>
      <w:r>
        <w:t>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перечень быстро изнашиваемых деталей;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методы безопасной эвакуа</w:t>
      </w:r>
      <w:r>
        <w:t>ции людей из кабины;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указания по выводу из эксплуатации перед утилизацией.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</w:t>
      </w:r>
      <w:r>
        <w:t xml:space="preserve"> его товарный знак; идентификационный (заводской) номер лифта; год изготовления.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5. На устройство безопасности лифта должна наноситься информация любым с</w:t>
      </w:r>
      <w:r>
        <w:t>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Title"/>
        <w:ind w:firstLine="540"/>
        <w:jc w:val="both"/>
        <w:outlineLvl w:val="1"/>
      </w:pPr>
      <w:r>
        <w:t>Статья 4. Требования к безопасности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  <w:r>
        <w:t>1. Для обеспечения безопасности лифта</w:t>
      </w:r>
      <w:r>
        <w:t xml:space="preserve">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</w:t>
      </w:r>
      <w:r>
        <w:t xml:space="preserve">установленных </w:t>
      </w:r>
      <w:hyperlink w:anchor="Par304" w:tooltip="ТРЕБОВАНИЯ БЕЗОПАСНОСТИ" w:history="1">
        <w:r>
          <w:rPr>
            <w:color w:val="0000FF"/>
          </w:rPr>
          <w:t>приложением 1</w:t>
        </w:r>
      </w:hyperlink>
      <w:r>
        <w:t>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000000" w:rsidRDefault="000C1767">
      <w:pPr>
        <w:pStyle w:val="ConsPlusNormal"/>
        <w:spacing w:before="240"/>
        <w:ind w:firstLine="540"/>
        <w:jc w:val="both"/>
      </w:pPr>
      <w:bookmarkStart w:id="6" w:name="Par143"/>
      <w:bookmarkEnd w:id="6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</w:t>
      </w:r>
      <w:r>
        <w:t xml:space="preserve"> содержащей указания по сборке, наладке и регулировке, а также в соответствии с проектной документацией по установке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3.1. испо</w:t>
      </w:r>
      <w:r>
        <w:t>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3.3. пр</w:t>
      </w:r>
      <w:r>
        <w:t xml:space="preserve">оведение оценки соответствия в форме технического освидетельствования лифта в порядке, установленном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3.4. по </w:t>
      </w:r>
      <w:r>
        <w:t>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</w:t>
      </w:r>
      <w:r>
        <w:t xml:space="preserve"> оценки соответствия.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00000" w:rsidRDefault="000C176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C176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</w:t>
            </w:r>
            <w:r>
              <w:rPr>
                <w:color w:val="392C69"/>
              </w:rPr>
              <w:t>е.</w:t>
            </w:r>
          </w:p>
          <w:p w:rsidR="00000000" w:rsidRDefault="000C176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00000" w:rsidRDefault="000C1767">
      <w:pPr>
        <w:pStyle w:val="ConsPlusNormal"/>
        <w:spacing w:before="300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</w:t>
      </w:r>
      <w:r>
        <w:t>ифта устанавливается равным 25 годам со дня ввода его в эксплуатацию.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6. Требования безопасности к утилизации лифтов устанавливаются законодательством </w:t>
      </w:r>
      <w:r>
        <w:lastRenderedPageBreak/>
        <w:t>государств - членов Таможенного союза.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  <w: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</w:t>
      </w:r>
      <w:r>
        <w:t xml:space="preserve">Таможенного союза </w:t>
      </w:r>
      <w:hyperlink r:id="rId26" w:history="1">
        <w:r>
          <w:rPr>
            <w:color w:val="0000FF"/>
          </w:rPr>
          <w:t>стандартов</w:t>
        </w:r>
      </w:hyperlink>
      <w:r>
        <w:t>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</w:t>
      </w:r>
      <w:r>
        <w:t>твует о соответствии лифтов и устройств безопасности лифтов требованиям настоящего технического регламента.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Title"/>
        <w:ind w:firstLine="540"/>
        <w:jc w:val="both"/>
        <w:outlineLvl w:val="1"/>
      </w:pPr>
      <w:bookmarkStart w:id="7" w:name="Par162"/>
      <w:bookmarkEnd w:id="7"/>
      <w:r>
        <w:t>Статья 6. Подтверждение соответствия лифта, устройств безопасности лифта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  <w:r>
        <w:t xml:space="preserve">1. Подтверждение соответствия лифта и устройств безопасности </w:t>
      </w:r>
      <w:r>
        <w:t xml:space="preserve">лифта, указанных в </w:t>
      </w:r>
      <w:hyperlink w:anchor="Par378" w:tooltip="ПЕРЕЧЕНЬ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 Серт</w:t>
      </w:r>
      <w:r>
        <w:t>ификация лифта и устройств безопасности лифта осуществляется в следующем порядке: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ar378" w:tooltip="ПЕРЕЧЕНЬ" w:history="1">
        <w:r>
          <w:rPr>
            <w:color w:val="0000FF"/>
          </w:rPr>
          <w:t>приложении 2</w:t>
        </w:r>
      </w:hyperlink>
      <w:r>
        <w:t>, осуществляет орган по сертификации, аккредитованный в у</w:t>
      </w:r>
      <w:r>
        <w:t xml:space="preserve">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2.2. обязательная сертификация лифта и устройств безопасности лифта, предназн</w:t>
      </w:r>
      <w:r>
        <w:t xml:space="preserve">аченных для серийного выпуска, осуществляется по </w:t>
      </w:r>
      <w:hyperlink w:anchor="Par407" w:tooltip="1. Схема 1с: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2.3. обязательн</w:t>
      </w:r>
      <w:r>
        <w:t xml:space="preserve">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ar416" w:tooltip="2. Схема 3с (для единовременно изготавливаемой партии) и Схема 4с (для разового изготовления):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ar416" w:tooltip="2. Схема 3с (для единовременно изготавливаемой партии) и Схема 4с (для разового изготовления):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наименование и местонахождение заявител</w:t>
      </w:r>
      <w:r>
        <w:t>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наименование и местонахождение изготовителя;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информация, позволяющая идентифицировать объект сертификации;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информация о месте проведения испытаний объекта сертификации;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lastRenderedPageBreak/>
        <w:t xml:space="preserve">- информация о стандартах, примененных на добровольной основе для обеспечения </w:t>
      </w:r>
      <w:r>
        <w:t>соответствия лифта и устройств безопасности лифта требованиям настоящего технического регламента;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000000" w:rsidRDefault="000C1767">
      <w:pPr>
        <w:pStyle w:val="ConsPlusNormal"/>
        <w:spacing w:before="240"/>
        <w:ind w:firstLine="540"/>
        <w:jc w:val="both"/>
      </w:pPr>
      <w:bookmarkStart w:id="8" w:name="Par176"/>
      <w:bookmarkEnd w:id="8"/>
      <w:r>
        <w:t>а</w:t>
      </w:r>
      <w:r>
        <w:t>) для сертификации лифта: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техническое описание;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руководство (инструкция) по эксплуатации;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принципиальная электрическая схема с перечнем элементов;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- протоколы испытаний </w:t>
      </w:r>
      <w:r>
        <w:t>и измерений, анализ риска, выполненные изготовителем или по его поручению (при наличии);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</w:t>
      </w:r>
      <w:r>
        <w:t>й и измерений;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000000" w:rsidRDefault="000C1767">
      <w:pPr>
        <w:pStyle w:val="ConsPlusNormal"/>
        <w:spacing w:before="240"/>
        <w:ind w:firstLine="540"/>
        <w:jc w:val="both"/>
      </w:pPr>
      <w:bookmarkStart w:id="9" w:name="Par184"/>
      <w:bookmarkEnd w:id="9"/>
      <w:r>
        <w:t>б) для сертификации устройств безопасности лифта: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техническая документаци</w:t>
      </w:r>
      <w:r>
        <w:t>я (описания, чертежи, рисунки);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2.6. при проведении сертификации лифта заявитель представляет для испыта</w:t>
      </w:r>
      <w:r>
        <w:t xml:space="preserve">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ar176" w:tooltip="а) для сертификации лифта:" w:history="1">
        <w:r>
          <w:rPr>
            <w:color w:val="0000FF"/>
          </w:rPr>
          <w:t>пу</w:t>
        </w:r>
        <w:r>
          <w:rPr>
            <w:color w:val="0000FF"/>
          </w:rPr>
          <w:t>нкте 2.5 подпункта а</w:t>
        </w:r>
      </w:hyperlink>
      <w:r>
        <w:t>) настоящей статьи;</w:t>
      </w:r>
    </w:p>
    <w:p w:rsidR="00000000" w:rsidRDefault="000C1767">
      <w:pPr>
        <w:pStyle w:val="ConsPlusNormal"/>
        <w:spacing w:before="240"/>
        <w:ind w:firstLine="540"/>
        <w:jc w:val="both"/>
      </w:pPr>
      <w:bookmarkStart w:id="10" w:name="Par188"/>
      <w:bookmarkEnd w:id="10"/>
      <w:r>
        <w:t xml:space="preserve">2.7. при проведении сертификации устройств безопасности лифта, указанных в </w:t>
      </w:r>
      <w:hyperlink w:anchor="Par378" w:tooltip="ПЕРЕЧЕНЬ" w:history="1">
        <w:r>
          <w:rPr>
            <w:color w:val="0000FF"/>
          </w:rPr>
          <w:t>приложении 2</w:t>
        </w:r>
      </w:hyperlink>
      <w:r>
        <w:t xml:space="preserve">, заявитель представляет в орган по сертификации для испытаний на территории </w:t>
      </w:r>
      <w:r>
        <w:t>государств - членов Таможенного союза: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комплектующи</w:t>
      </w:r>
      <w:r>
        <w:t>е изделия, необходимые для проведения испытаний сертифицируемого устройства безопасности;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lastRenderedPageBreak/>
        <w:t xml:space="preserve">- документы, указанные в </w:t>
      </w:r>
      <w:hyperlink w:anchor="Par184" w:tooltip="б) для сертификации устройств безопасности лифта: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Устройства безопаснос</w:t>
      </w:r>
      <w:r>
        <w:t>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</w:t>
      </w:r>
      <w:r>
        <w:t xml:space="preserve">ва, не подлежат обязательной сертификации. Порядок проведения испытаний таких устройств безопасности лифта устанавливается в стандартах из </w:t>
      </w:r>
      <w:hyperlink r:id="rId28" w:history="1">
        <w:r>
          <w:rPr>
            <w:color w:val="0000FF"/>
          </w:rPr>
          <w:t>перечня</w:t>
        </w:r>
      </w:hyperlink>
      <w:r>
        <w:t xml:space="preserve">, </w:t>
      </w:r>
      <w:r>
        <w:t>утвержденного Комиссией Таможенного союза.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ar304" w:tooltip="ТРЕБОВАНИЯ БЕЗОПАСНОСТИ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2.9. к существенным признакам лифта относится совокупность следующ</w:t>
      </w:r>
      <w:r>
        <w:t>их признаков: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наличие кабины;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наличие жестких направляющих;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угол наклона направляющих к вертикали не более 15 градусов;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наличие привода для подъема или опускания кабины;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ar378" w:tooltip="ПЕРЕЧЕНЬ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ar93" w:tooltip="Статья 2. Определения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Идентификация ос</w:t>
      </w:r>
      <w:r>
        <w:t>уществляется с использованием представленной заявителем технической документации.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2.11. исследования (испытания)</w:t>
      </w:r>
      <w:r>
        <w:t xml:space="preserve">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</w:t>
      </w:r>
      <w:r>
        <w:t>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Сертификат соответствия и его пр</w:t>
      </w:r>
      <w:r>
        <w:t>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лебедки;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lastRenderedPageBreak/>
        <w:t>- гидроагрегата (для гидравлического лифта);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системе управления (контроллере);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привода дверей каби</w:t>
      </w:r>
      <w:r>
        <w:t>ны;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дверей шахты;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замков дверей шахты;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ловителей;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ограничителе скорости;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буфере;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гидроаппарате безопасности.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После устранения указанного несоответствия заявитель повт</w:t>
      </w:r>
      <w:r>
        <w:t>орно обращается в орган по сертификации с заявлением о выдаче сертификата соответствия;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ar407" w:tooltip="1. Схема 1с: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ar378" w:tooltip="ПЕРЕЧЕНЬ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</w:t>
      </w:r>
      <w:r>
        <w:t xml:space="preserve"> соответствия на серийно выпускаемую продукцию, сертификат соответствия действителен в течение всего срока службы лифта.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Для лифтов и устройств безопасности лифтов разового изготовления, лифтов и устройств безопасности лифтов из единовременно изготавливаем</w:t>
      </w:r>
      <w:r>
        <w:t xml:space="preserve">ой партии сертификат соответствия, выданный по </w:t>
      </w:r>
      <w:hyperlink w:anchor="Par416" w:tooltip="2. Схема 3с (для единовременно изготавливаемой партии) и Схема 4с (для разового изготовления):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</w:t>
      </w:r>
      <w:r>
        <w:t>телен до окончания срока службы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</w:t>
      </w:r>
      <w:r>
        <w:t xml:space="preserve">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ar407" w:tooltip="1. Схема 1с:" w:history="1">
        <w:r>
          <w:rPr>
            <w:color w:val="0000FF"/>
          </w:rPr>
          <w:t>схемы 1с</w:t>
        </w:r>
      </w:hyperlink>
      <w:r>
        <w:t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</w:t>
      </w:r>
      <w:r>
        <w:t xml:space="preserve">тов инспекционного контроля за сертифицированным объектом сертификации (при сертификации по </w:t>
      </w:r>
      <w:hyperlink w:anchor="Par407" w:tooltip="1. Схема 1с:" w:history="1">
        <w:r>
          <w:rPr>
            <w:color w:val="0000FF"/>
          </w:rPr>
          <w:t>схеме 1с</w:t>
        </w:r>
      </w:hyperlink>
      <w:r>
        <w:t>).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lastRenderedPageBreak/>
        <w:t>Для продления срока действия сертификата соответствия заявитель направляет в орган по сертификации заявку на про</w:t>
      </w:r>
      <w:r>
        <w:t>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</w:t>
      </w:r>
      <w:r>
        <w:t>енения.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</w:t>
      </w:r>
      <w:r>
        <w:t>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</w:t>
      </w:r>
      <w:r>
        <w:t>гламента.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</w:t>
      </w:r>
      <w:r>
        <w:t>ществлять контроль за соблюдением требований настоящего технического регламента;</w:t>
      </w:r>
    </w:p>
    <w:p w:rsidR="00000000" w:rsidRDefault="000C1767">
      <w:pPr>
        <w:pStyle w:val="ConsPlusNormal"/>
        <w:spacing w:before="240"/>
        <w:ind w:firstLine="540"/>
        <w:jc w:val="both"/>
      </w:pPr>
      <w:bookmarkStart w:id="11" w:name="Par225"/>
      <w:bookmarkEnd w:id="11"/>
      <w:r>
        <w:t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</w:t>
      </w:r>
      <w:r>
        <w:t xml:space="preserve">нных в </w:t>
      </w:r>
      <w:hyperlink w:anchor="Par378" w:tooltip="ПЕРЕЧЕНЬ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</w:t>
      </w:r>
      <w:r>
        <w:t xml:space="preserve">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ar407" w:tooltip="1. Схема 1с: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ar225" w:tooltip="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приложении 2, а также об изменениях в конструкцию лифта, влияющих на его безопасность.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</w:t>
      </w:r>
      <w:r>
        <w:t>ного контроля за сертифицированной продукцией;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лифт и устройства безопасности лифта - у изготовителя в течение не менее 1</w:t>
      </w:r>
      <w:r>
        <w:t>0 лет со дня снятия (прекращения) с производства лифтов;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Копии доку</w:t>
      </w:r>
      <w:r>
        <w:t>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</w:t>
      </w:r>
      <w:r>
        <w:t>твия и в течение пяти лет после окончания его срока действия;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000000" w:rsidRDefault="000C1767">
      <w:pPr>
        <w:pStyle w:val="ConsPlusNormal"/>
        <w:spacing w:before="240"/>
        <w:ind w:firstLine="540"/>
        <w:jc w:val="both"/>
      </w:pPr>
      <w:bookmarkStart w:id="12" w:name="Par233"/>
      <w:bookmarkEnd w:id="12"/>
      <w:r>
        <w:lastRenderedPageBreak/>
        <w:t>3. Оценка соответствия с</w:t>
      </w:r>
      <w:r>
        <w:t xml:space="preserve">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ar423" w:tooltip="3. Схема 4д (схема декларирования):" w:history="1">
        <w:r>
          <w:rPr>
            <w:color w:val="0000FF"/>
          </w:rPr>
          <w:t>схеме 4д</w:t>
        </w:r>
      </w:hyperlink>
      <w:r>
        <w:t>, указанной в пр</w:t>
      </w:r>
      <w:r>
        <w:t>иложении 3 к настоящему техническому регламенту, в следующем порядке: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В </w:t>
      </w:r>
      <w:r>
        <w:t>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Монтажный чертеж лифта должен содержать св</w:t>
      </w:r>
      <w:r>
        <w:t>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</w:t>
      </w:r>
      <w:r>
        <w:t>нии и взаимной связи составных частей лифта, а также нагрузки от лифта на строительную часть здания (сооружения);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3.3. аккредитованная испытательная лаборатория (центр) проводит пров</w:t>
      </w:r>
      <w:r>
        <w:t>ерки, исследования, испытания и измерения в сроки, определенные договором с заявителем. При этом осуществляются: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испытание сцепления тяговых элементов с кана</w:t>
      </w:r>
      <w:r>
        <w:t>товедущим шкивом (барабаном трения) и испытание тормозной системы на лифте с электрическим приводом;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испытание прочности кабины, тяговых элементов, подвески и (или</w:t>
      </w:r>
      <w:r>
        <w:t>) опоры кабины, элементов их крепления;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Специалист аккредитованной испытательной лаборатории (центра), делает запись в паспор</w:t>
      </w:r>
      <w:r>
        <w:t>те лифта о результатах проверок, исследований, испытаний и измерений;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3.5. декларация о соответствии лифта требованиям настоящего технического регламента </w:t>
      </w:r>
      <w:r>
        <w:lastRenderedPageBreak/>
        <w:t>прилагается к паспорту лифта. Паспорт лифта и декларация подлежат хранению в течение назначенного срок</w:t>
      </w:r>
      <w:r>
        <w:t>а службы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3.7. ввод лифта в эксплуатацию осуществляется в порядке, установленно</w:t>
      </w:r>
      <w:r>
        <w:t>м законодательством государства - члена Таможенного союза.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</w:t>
      </w:r>
      <w:r>
        <w:t>ой) в порядке, установленном законодательством государства - члена Таможенного союза.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5. Оценка соответствия лифта, отработавшего назначенный срок службы, проводится в фо</w:t>
      </w:r>
      <w:r>
        <w:t>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5.1. при обследовании лифта определяются: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соответствие лифта, отработавшего назначенный срок службы, общим т</w:t>
      </w:r>
      <w:r>
        <w:t xml:space="preserve">ребованиям безопасности, установленным </w:t>
      </w:r>
      <w:hyperlink w:anchor="Par304" w:tooltip="ТРЕБОВАНИЯ БЕЗОПАСНОСТИ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ar304" w:tooltip="ТРЕБОВАНИЯ БЕЗОПАСНОСТИ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5.2. при обс</w:t>
      </w:r>
      <w:r>
        <w:t>ледовании лифта проводятся: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контроль металлоконструкций каркаса, подвески кабины, противовеса, а также на</w:t>
      </w:r>
      <w:r>
        <w:t>правляющих и элементов их крепления;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5.3. на ос</w:t>
      </w:r>
      <w:r>
        <w:t>новании результатов обследования оформляется заключение, содержащее: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условия и возможный срок продления использования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рекомендации по модернизации или замене лифта.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lastRenderedPageBreak/>
        <w:t>Оценка соответствия лифта после модернизации или замены осуществляется в порядке</w:t>
      </w:r>
      <w:r>
        <w:t xml:space="preserve">, установленном </w:t>
      </w:r>
      <w:hyperlink w:anchor="Par233" w:tooltip="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схеме 4д, указанной в приложении 3 к настоящему техническому регламенту, в следующем порядке: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проверка соответствия модернизированного лифта общим требованиям безопасн</w:t>
      </w:r>
      <w:r>
        <w:t xml:space="preserve">ости, установленным в </w:t>
      </w:r>
      <w:hyperlink w:anchor="Par304" w:tooltip="ТРЕБОВАНИЯ БЕЗОПАСНОСТИ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ar304" w:tooltip="ТРЕБОВАНИЯ БЕЗОПАСНОСТИ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</w:t>
      </w:r>
      <w:r>
        <w:t>оответствия лифта, отработавшего назначенный срок службы.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</w:t>
      </w:r>
      <w:r>
        <w:t>вности лифта к вводу в эксплуатацию;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5.5. лифты, введенные в эксплуатацию до вступлени</w:t>
      </w:r>
      <w:r>
        <w:t>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12 лет с даты вступления в силу настоящего технического реглам</w:t>
      </w:r>
      <w:r>
        <w:t>ента.</w:t>
      </w:r>
    </w:p>
    <w:p w:rsidR="00000000" w:rsidRDefault="000C176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19.12.2019 N 112)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Title"/>
        <w:ind w:firstLine="540"/>
        <w:jc w:val="both"/>
        <w:outlineLvl w:val="1"/>
      </w:pPr>
      <w:r>
        <w:t xml:space="preserve">Статья 7. </w:t>
      </w:r>
      <w:hyperlink r:id="rId31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</w:t>
      </w:r>
      <w:r>
        <w:t>ответствия, должны иметь маркировку единым знаком обращения продукции на рынке государств - членов Таможенного союза.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</w:t>
      </w:r>
      <w:r>
        <w:t>йств безопасности в обращение на рынке.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</w:t>
      </w:r>
      <w:r>
        <w:t>луатационных документах.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lastRenderedPageBreak/>
        <w:t>5. Единый знак обращен</w:t>
      </w:r>
      <w:r>
        <w:t>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  <w:r>
        <w:t>1. Государства - члены Таможенного союза обязаны предприн</w:t>
      </w:r>
      <w:r>
        <w:t>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</w:t>
      </w:r>
      <w:r>
        <w:t>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</w:t>
      </w:r>
      <w:r>
        <w:t>имость данной меры.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неправильное применение взаимосвязанных с настоящим техническим регламентом станда</w:t>
      </w:r>
      <w:r>
        <w:t>ртов, если данные стандарты были применены;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другие причины запрета выпуска лифтов в обращение на рынке.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Title"/>
        <w:ind w:firstLine="540"/>
        <w:jc w:val="both"/>
        <w:outlineLvl w:val="1"/>
      </w:pPr>
      <w:r>
        <w:t>Статья 9. Переходные периоды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</w:t>
      </w:r>
      <w:r>
        <w:t xml:space="preserve"> Таможенного союза, в котором они были выданы, до окончания срока действия, указанного в сертификате.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jc w:val="right"/>
        <w:outlineLvl w:val="1"/>
      </w:pPr>
      <w:r>
        <w:t>Приложение 1</w:t>
      </w:r>
    </w:p>
    <w:p w:rsidR="00000000" w:rsidRDefault="000C1767">
      <w:pPr>
        <w:pStyle w:val="ConsPlusNormal"/>
        <w:jc w:val="right"/>
      </w:pPr>
      <w:r>
        <w:t>к техническому регламенту</w:t>
      </w:r>
    </w:p>
    <w:p w:rsidR="00000000" w:rsidRDefault="000C1767">
      <w:pPr>
        <w:pStyle w:val="ConsPlusNormal"/>
        <w:jc w:val="right"/>
      </w:pPr>
      <w:r>
        <w:t>Таможенного союза</w:t>
      </w:r>
    </w:p>
    <w:p w:rsidR="00000000" w:rsidRDefault="000C1767">
      <w:pPr>
        <w:pStyle w:val="ConsPlusNormal"/>
        <w:jc w:val="right"/>
      </w:pPr>
      <w:r>
        <w:t>"Безопасность лифтов"</w:t>
      </w:r>
    </w:p>
    <w:p w:rsidR="00000000" w:rsidRDefault="000C1767">
      <w:pPr>
        <w:pStyle w:val="ConsPlusNormal"/>
        <w:jc w:val="right"/>
      </w:pPr>
      <w:r>
        <w:t>(ТР ТС 011/2011)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Title"/>
        <w:jc w:val="center"/>
      </w:pPr>
      <w:bookmarkStart w:id="13" w:name="Par304"/>
      <w:bookmarkEnd w:id="13"/>
      <w:r>
        <w:t>ТРЕБОВАНИЯ БЕЗОПАСНОСТИ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  <w:r>
        <w:t>1. Для обеспече</w:t>
      </w:r>
      <w:r>
        <w:t>ния безопасности лифта должны выполняться следующие общие требования: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lastRenderedPageBreak/>
        <w:t>- шкафах для размещения оборудования;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машинном помещении;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блочном помещении;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шахте ли</w:t>
      </w:r>
      <w:r>
        <w:t>фта, за исключением оборудования, расположенного в кабине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1.3. наличие устройств защиты, блокировки </w:t>
      </w:r>
      <w:r>
        <w:t>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</w:t>
      </w:r>
      <w:r>
        <w:t>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1.4. наличие возможности безопасной эвакуации людей из оста</w:t>
      </w:r>
      <w:r>
        <w:t>новившейся кабины персоналом;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1.6. наличие средств для освещения кабины, предназначенной для перевозки людей, в</w:t>
      </w:r>
      <w:r>
        <w:t xml:space="preserve"> том числе при перебое в электроснабжении;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1.8. наличие средс</w:t>
      </w:r>
      <w:r>
        <w:t>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</w:t>
      </w:r>
      <w:r>
        <w:t xml:space="preserve"> загрузку и разгрузку кабины;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1.11. расстояние между элементами конструкции кабины и шахты должно исключать</w:t>
      </w:r>
      <w:r>
        <w:t xml:space="preserve">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</w:t>
      </w:r>
      <w:r>
        <w:t>жения автоматически закрывающейся двери кабины и (или) шахты, до пределов, снижающих опасность получения травм;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</w:t>
      </w:r>
      <w:r>
        <w:t xml:space="preserve">спользовании по назначению и </w:t>
      </w:r>
      <w:r>
        <w:lastRenderedPageBreak/>
        <w:t>испытаниях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1.15. наличие средств, пр</w:t>
      </w:r>
      <w:r>
        <w:t>едотвращающих пуск перегруженной кабины в режиме нормальной работы;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1.17. наличие средств, ограничивающих величину превышения номинальной скор</w:t>
      </w:r>
      <w:r>
        <w:t>ости кабины при движении вниз до пределов, снижающих опасность получения травм или поломки оборудования;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</w:t>
      </w:r>
      <w:r>
        <w:t>дования;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1.21. наличие безопасного </w:t>
      </w:r>
      <w:r>
        <w:t>доступа персонала к лифтовому оборудованию;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</w:t>
      </w:r>
      <w:r>
        <w:t>грузки от находящегося на ней персонала;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1.25. наличие средств для остановки и управления движением кабины персоналом при проведе</w:t>
      </w:r>
      <w:r>
        <w:t>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</w:t>
      </w:r>
      <w:r>
        <w:t>ателей и посторонних лиц;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1.27. наличие мер и (или) средств по предотвращению травмирования персонала элемен</w:t>
      </w:r>
      <w:r>
        <w:t>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1.28. наличие средств для создания уровня освещенности зон обслуживания, достаточного </w:t>
      </w:r>
      <w:r>
        <w:lastRenderedPageBreak/>
        <w:t>для безопасного проведени</w:t>
      </w:r>
      <w:r>
        <w:t>я работ персоналом;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1.30. предел огнестойко</w:t>
      </w:r>
      <w:r>
        <w:t>сти дверей шахты должен устанавливаться в соответствии с требованиями пожарной безопасности;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1.32. должны предусм</w:t>
      </w:r>
      <w:r>
        <w:t>атриваться требования по безопасной утилизации лифтов.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2.1. размеры кабины, </w:t>
      </w:r>
      <w:r>
        <w:t>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2.3. кабина лифта должна оборудоваться, по крайней мере, одним поручнем, расположение </w:t>
      </w:r>
      <w:r>
        <w:t>которого должно облегчать пользователю доступ в кабину и к устройствам управления;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</w:t>
      </w:r>
      <w:r>
        <w:t>-коляске;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 Для обеспеч</w:t>
      </w:r>
      <w:r>
        <w:t>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</w:t>
      </w:r>
      <w:r>
        <w:t>бы с пожаром и (или) спасаемых при пожаре людей;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3.3. наличие режима управления лифтом, нез</w:t>
      </w:r>
      <w:r>
        <w:t>ависимо от работы других лифтов, объединенных с ним системой группового управления;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3.4. наличие визуальной информации в кабине лифта и на основном посадочном </w:t>
      </w:r>
      <w:r>
        <w:lastRenderedPageBreak/>
        <w:t>(назначенном) этаже о местоположении кабины и направлении ее движения;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3.5. двери шахты лифта дол</w:t>
      </w:r>
      <w:r>
        <w:t>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3.7. использ</w:t>
      </w:r>
      <w:r>
        <w:t>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4. Для обеспечения безопаснос</w:t>
      </w:r>
      <w:r>
        <w:t>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</w:t>
      </w:r>
      <w:r>
        <w:t>а его работой, следующей информации: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о срабатывании электрических цепей безопасности;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о несанкционированном открывании дверей шахты;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5. Для обеспечения безопасности лифта, пред</w:t>
      </w:r>
      <w:r>
        <w:t>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5.1. ограждающие конструкции купе кабины, а также отделка стен, потолка и пола должн</w:t>
      </w:r>
      <w:r>
        <w:t>ы выполняться из материалов, снижающих риск их намеренного повреждения или поджигания;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</w:t>
      </w:r>
      <w:r>
        <w:t>овреждения или поджигания;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5.3. должно предусматриваться сплошное ограждение шахты;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</w:t>
      </w:r>
      <w:r>
        <w:t>. Возврат в режим "Нормальная работа" должен осуществляться обслуживающим персоналом.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jc w:val="right"/>
        <w:outlineLvl w:val="1"/>
      </w:pPr>
      <w:r>
        <w:t>Приложение 2</w:t>
      </w:r>
    </w:p>
    <w:p w:rsidR="00000000" w:rsidRDefault="000C1767">
      <w:pPr>
        <w:pStyle w:val="ConsPlusNormal"/>
        <w:jc w:val="right"/>
      </w:pPr>
      <w:r>
        <w:t>к техническому регламенту</w:t>
      </w:r>
    </w:p>
    <w:p w:rsidR="00000000" w:rsidRDefault="000C1767">
      <w:pPr>
        <w:pStyle w:val="ConsPlusNormal"/>
        <w:jc w:val="right"/>
      </w:pPr>
      <w:r>
        <w:t>Таможенного союза</w:t>
      </w:r>
    </w:p>
    <w:p w:rsidR="00000000" w:rsidRDefault="000C1767">
      <w:pPr>
        <w:pStyle w:val="ConsPlusNormal"/>
        <w:jc w:val="right"/>
      </w:pPr>
      <w:r>
        <w:lastRenderedPageBreak/>
        <w:t>"Безопасность лифтов"</w:t>
      </w:r>
    </w:p>
    <w:p w:rsidR="00000000" w:rsidRDefault="000C1767">
      <w:pPr>
        <w:pStyle w:val="ConsPlusNormal"/>
        <w:jc w:val="right"/>
      </w:pPr>
      <w:r>
        <w:t>(ТР ТС 011/2011)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Title"/>
        <w:jc w:val="center"/>
      </w:pPr>
      <w:bookmarkStart w:id="14" w:name="Par378"/>
      <w:bookmarkEnd w:id="14"/>
      <w:r>
        <w:t>ПЕРЕЧЕНЬ</w:t>
      </w:r>
    </w:p>
    <w:p w:rsidR="00000000" w:rsidRDefault="000C1767">
      <w:pPr>
        <w:pStyle w:val="ConsPlusTitle"/>
        <w:jc w:val="center"/>
      </w:pPr>
      <w:r>
        <w:t>УСТРОЙСТВ БЕЗОПАСНОСТИ ЛИФТА, ПОДЛЕЖАЩИХ</w:t>
      </w:r>
    </w:p>
    <w:p w:rsidR="00000000" w:rsidRDefault="000C1767">
      <w:pPr>
        <w:pStyle w:val="ConsPlusTitle"/>
        <w:jc w:val="center"/>
      </w:pPr>
      <w:r>
        <w:t>ОБЯЗАТЕЛЬНОЙ СЕРТИФИКАЦИИ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  <w:r>
        <w:t>1. Буфер: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с нелинейными характеристиками;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с амортизированным обратным ходом;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- энергорассеивающего типа.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 Гидроапп</w:t>
      </w:r>
      <w:r>
        <w:t>арат безопасности (разрывной клапан).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 Замок двери шахты.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4. Ловители.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5. Ограничитель скорости.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jc w:val="right"/>
        <w:outlineLvl w:val="1"/>
      </w:pPr>
      <w:r>
        <w:t>Приложение 3</w:t>
      </w:r>
    </w:p>
    <w:p w:rsidR="00000000" w:rsidRDefault="000C1767">
      <w:pPr>
        <w:pStyle w:val="ConsPlusNormal"/>
        <w:jc w:val="right"/>
      </w:pPr>
      <w:r>
        <w:t>к техническому регламенту</w:t>
      </w:r>
    </w:p>
    <w:p w:rsidR="00000000" w:rsidRDefault="000C1767">
      <w:pPr>
        <w:pStyle w:val="ConsPlusNormal"/>
        <w:jc w:val="right"/>
      </w:pPr>
      <w:r>
        <w:t>Таможенного союза</w:t>
      </w:r>
    </w:p>
    <w:p w:rsidR="00000000" w:rsidRDefault="000C1767">
      <w:pPr>
        <w:pStyle w:val="ConsPlusNormal"/>
        <w:jc w:val="right"/>
      </w:pPr>
      <w:r>
        <w:t>"Безопасность лифтов"</w:t>
      </w:r>
    </w:p>
    <w:p w:rsidR="00000000" w:rsidRDefault="000C1767">
      <w:pPr>
        <w:pStyle w:val="ConsPlusNormal"/>
        <w:jc w:val="right"/>
      </w:pPr>
      <w:r>
        <w:t>(ТР ТС 011/2011)</w:t>
      </w:r>
    </w:p>
    <w:p w:rsidR="00000000" w:rsidRDefault="000C1767">
      <w:pPr>
        <w:pStyle w:val="ConsPlusNormal"/>
        <w:jc w:val="right"/>
      </w:pPr>
    </w:p>
    <w:p w:rsidR="00000000" w:rsidRDefault="000C1767">
      <w:pPr>
        <w:pStyle w:val="ConsPlusTitle"/>
        <w:jc w:val="center"/>
      </w:pPr>
      <w:r>
        <w:t>СОДЕРЖАНИЕ И ПРИМЕНЕНИЕ</w:t>
      </w:r>
    </w:p>
    <w:p w:rsidR="00000000" w:rsidRDefault="000C1767">
      <w:pPr>
        <w:pStyle w:val="ConsPlusTitle"/>
        <w:jc w:val="center"/>
      </w:pPr>
      <w:r>
        <w:t>СХЕМ ПОДТВЕРЖДЕНИЯ СООТВЕТСТВИЯ ЛИФТА, УСТРОЙСТВА</w:t>
      </w:r>
    </w:p>
    <w:p w:rsidR="00000000" w:rsidRDefault="000C1767">
      <w:pPr>
        <w:pStyle w:val="ConsPlusTitle"/>
        <w:jc w:val="center"/>
      </w:pPr>
      <w:r>
        <w:t>БЕЗОПАСНОСТИ ЛИФТА ТРЕБОВАНИЯМ ТЕХНИЧЕСКОГО РЕГЛАМЕНТА</w:t>
      </w:r>
    </w:p>
    <w:p w:rsidR="00000000" w:rsidRDefault="000C1767">
      <w:pPr>
        <w:pStyle w:val="ConsPlusTitle"/>
        <w:jc w:val="center"/>
      </w:pPr>
      <w:r>
        <w:t>"БЕЗОПАСНОСТЬ ЛИФТОВ"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  <w:bookmarkStart w:id="15" w:name="Par407"/>
      <w:bookmarkEnd w:id="15"/>
      <w:r>
        <w:t>1. Схема 1с: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1.1. аккредитованная испытательная лаборатория: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проводит испытания и измерения параметров лифта на объе</w:t>
      </w:r>
      <w:r>
        <w:t xml:space="preserve">кте его установки или на испытательном стенде в порядке и объеме, которые установлены стандартами из </w:t>
      </w:r>
      <w:hyperlink r:id="rId32" w:history="1">
        <w:r>
          <w:rPr>
            <w:color w:val="0000FF"/>
          </w:rPr>
          <w:t>перечня</w:t>
        </w:r>
      </w:hyperlink>
      <w:r>
        <w:t>, утвержденного Комиссией Таможенного со</w:t>
      </w:r>
      <w:r>
        <w:t>юза;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lastRenderedPageBreak/>
        <w:t>оформляет результаты испытаний и измерений протоколами.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1.2. орган по сертификации: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проводит анализ состояния производства;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оформ</w:t>
      </w:r>
      <w:r>
        <w:t xml:space="preserve">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 6</w:t>
        </w:r>
      </w:hyperlink>
      <w:r>
        <w:t xml:space="preserve"> настоящего </w:t>
      </w:r>
      <w:r>
        <w:t>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</w:t>
      </w:r>
      <w:r>
        <w:t>нного контроля устанавливается органом по сертификации, но не реже одного раза в год.</w:t>
      </w:r>
    </w:p>
    <w:p w:rsidR="00000000" w:rsidRDefault="000C1767">
      <w:pPr>
        <w:pStyle w:val="ConsPlusNormal"/>
        <w:spacing w:before="240"/>
        <w:ind w:firstLine="540"/>
        <w:jc w:val="both"/>
      </w:pPr>
      <w:bookmarkStart w:id="16" w:name="Par416"/>
      <w:bookmarkEnd w:id="16"/>
      <w:r>
        <w:t>2. Схема 3с (для единовременно изготавливаемой партии) и Схема 4с (для разового изготовления):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2.1. аккредитованная испытательная лаборатория: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проводит испыта</w:t>
      </w:r>
      <w:r>
        <w:t xml:space="preserve">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33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оформляет результаты испытаний и измерений протоколами;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2.2. орган по сертификации: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 6</w:t>
        </w:r>
      </w:hyperlink>
      <w:r>
        <w:t xml:space="preserve"> настоя</w:t>
      </w:r>
      <w:r>
        <w:t>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000000" w:rsidRDefault="000C1767">
      <w:pPr>
        <w:pStyle w:val="ConsPlusNormal"/>
        <w:spacing w:before="240"/>
        <w:ind w:firstLine="540"/>
        <w:jc w:val="both"/>
      </w:pPr>
      <w:bookmarkStart w:id="17" w:name="Par423"/>
      <w:bookmarkEnd w:id="17"/>
      <w:r>
        <w:t>3. Схема 4д (схема декларирования):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3.1. заявитель: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подготавливает собственные доказательства, ук</w:t>
      </w:r>
      <w:r>
        <w:t xml:space="preserve">азанные в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</w:t>
      </w:r>
      <w:r>
        <w:t xml:space="preserve"> в форме технического освидетельствования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lastRenderedPageBreak/>
        <w:t>3.2. аккредитованная испытательная лаборатория (центр):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оформляет акт технического освидетельствования лифта;</w:t>
      </w:r>
    </w:p>
    <w:p w:rsidR="00000000" w:rsidRDefault="000C1767">
      <w:pPr>
        <w:pStyle w:val="ConsPlusNormal"/>
        <w:spacing w:before="240"/>
        <w:ind w:firstLine="540"/>
        <w:jc w:val="both"/>
      </w:pPr>
      <w:r>
        <w:t>3.3. заявитель на ос</w:t>
      </w:r>
      <w:r>
        <w:t>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jc w:val="right"/>
        <w:outlineLvl w:val="0"/>
      </w:pPr>
      <w:r>
        <w:t>Утвержден</w:t>
      </w:r>
    </w:p>
    <w:p w:rsidR="00000000" w:rsidRDefault="000C1767">
      <w:pPr>
        <w:pStyle w:val="ConsPlusNormal"/>
        <w:jc w:val="right"/>
      </w:pPr>
      <w:r>
        <w:t>Решением Комиссии Таможенного союза</w:t>
      </w:r>
    </w:p>
    <w:p w:rsidR="00000000" w:rsidRDefault="000C1767">
      <w:pPr>
        <w:pStyle w:val="ConsPlusNormal"/>
        <w:jc w:val="right"/>
      </w:pPr>
      <w:r>
        <w:t>от 18 октября 2011 г. N 824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Title"/>
        <w:jc w:val="center"/>
      </w:pPr>
      <w:bookmarkStart w:id="18" w:name="Par438"/>
      <w:bookmarkEnd w:id="18"/>
      <w:r>
        <w:t>ПЕРЕЧЕНЬ</w:t>
      </w:r>
    </w:p>
    <w:p w:rsidR="00000000" w:rsidRDefault="000C1767">
      <w:pPr>
        <w:pStyle w:val="ConsPlusTitle"/>
        <w:jc w:val="center"/>
      </w:pPr>
      <w:r>
        <w:t>СТАНДАРТОВ, В РЕЗУЛЬТАТЕ ПР</w:t>
      </w:r>
      <w:r>
        <w:t>ИМЕНЕНИЯ КОТОРЫХ НА ДОБРОВОЛЬНОЙ</w:t>
      </w:r>
    </w:p>
    <w:p w:rsidR="00000000" w:rsidRDefault="000C1767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000000" w:rsidRDefault="000C1767">
      <w:pPr>
        <w:pStyle w:val="ConsPlusTitle"/>
        <w:jc w:val="center"/>
      </w:pPr>
      <w:r>
        <w:t>РЕГЛАМЕНТА ТАМОЖЕННОГО СОЮЗА "БЕЗОПАСНОСТЬ ЛИФТОВ"</w:t>
      </w:r>
    </w:p>
    <w:p w:rsidR="00000000" w:rsidRDefault="000C1767">
      <w:pPr>
        <w:pStyle w:val="ConsPlusTitle"/>
        <w:jc w:val="center"/>
      </w:pPr>
      <w:r>
        <w:t>(ТР ТС 011/2011)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  <w:r>
        <w:t xml:space="preserve">Утратил силу.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jc w:val="right"/>
        <w:outlineLvl w:val="0"/>
      </w:pPr>
      <w:r>
        <w:t>Утвержден</w:t>
      </w:r>
    </w:p>
    <w:p w:rsidR="00000000" w:rsidRDefault="000C1767">
      <w:pPr>
        <w:pStyle w:val="ConsPlusNormal"/>
        <w:jc w:val="right"/>
      </w:pPr>
      <w:r>
        <w:t>Решением Комиссии Таможенного союза</w:t>
      </w:r>
    </w:p>
    <w:p w:rsidR="00000000" w:rsidRDefault="000C1767">
      <w:pPr>
        <w:pStyle w:val="ConsPlusNormal"/>
        <w:jc w:val="right"/>
      </w:pPr>
      <w:r>
        <w:t>от 18 октября 2011 г. N 824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Title"/>
        <w:jc w:val="center"/>
      </w:pPr>
      <w:r>
        <w:t>ПЕРЕЧЕНЬ</w:t>
      </w:r>
    </w:p>
    <w:p w:rsidR="00000000" w:rsidRDefault="000C1767">
      <w:pPr>
        <w:pStyle w:val="ConsPlusTitle"/>
        <w:jc w:val="center"/>
      </w:pPr>
      <w:r>
        <w:t>СТАНДАРТОВ, СОДЕРЖАЩИХ ПРАВИЛА И МЕТОДЫ ИССЛЕДОВАНИЙ</w:t>
      </w:r>
    </w:p>
    <w:p w:rsidR="00000000" w:rsidRDefault="000C1767">
      <w:pPr>
        <w:pStyle w:val="ConsPlusTitle"/>
        <w:jc w:val="center"/>
      </w:pPr>
      <w:r>
        <w:t>(ИСПЫТАНИЙ) И ИЗМЕРЕНИЙ, В ТОМ ЧИСЛЕ ПРАВИЛА ОТБОРА</w:t>
      </w:r>
    </w:p>
    <w:p w:rsidR="00000000" w:rsidRDefault="000C1767">
      <w:pPr>
        <w:pStyle w:val="ConsPlusTitle"/>
        <w:jc w:val="center"/>
      </w:pPr>
      <w:r>
        <w:t>ОБРАЗЦОВ, НЕОБХОДИМЫЕ ДЛЯ ПРИМЕНЕНИЯ И ИСПОЛНЕНИЯ</w:t>
      </w:r>
    </w:p>
    <w:p w:rsidR="00000000" w:rsidRDefault="000C1767">
      <w:pPr>
        <w:pStyle w:val="ConsPlusTitle"/>
        <w:jc w:val="center"/>
      </w:pPr>
      <w:r>
        <w:t>ТРЕБОВАНИЙ ТЕХНИЧЕСКОГО РЕГЛАМЕНТА ТАМОЖЕННОГО</w:t>
      </w:r>
    </w:p>
    <w:p w:rsidR="00000000" w:rsidRDefault="000C1767">
      <w:pPr>
        <w:pStyle w:val="ConsPlusTitle"/>
        <w:jc w:val="center"/>
      </w:pPr>
      <w:r>
        <w:t>СОЮЗА "БЕЗОПАСНОСТЬ ЛИФТОВ"</w:t>
      </w:r>
    </w:p>
    <w:p w:rsidR="00000000" w:rsidRDefault="000C1767">
      <w:pPr>
        <w:pStyle w:val="ConsPlusTitle"/>
        <w:jc w:val="center"/>
      </w:pPr>
      <w:r>
        <w:t>(ТР ТС 011/2011)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  <w:r>
        <w:t xml:space="preserve">Утратил силу. - </w:t>
      </w:r>
      <w:hyperlink r:id="rId35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000000" w:rsidRDefault="000C1767">
      <w:pPr>
        <w:pStyle w:val="ConsPlusNormal"/>
        <w:ind w:firstLine="540"/>
        <w:jc w:val="both"/>
      </w:pPr>
    </w:p>
    <w:p w:rsidR="00000000" w:rsidRDefault="000C1767">
      <w:pPr>
        <w:pStyle w:val="ConsPlusNormal"/>
        <w:ind w:firstLine="540"/>
        <w:jc w:val="both"/>
      </w:pPr>
    </w:p>
    <w:p w:rsidR="000C1767" w:rsidRDefault="000C1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1767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67" w:rsidRDefault="000C1767">
      <w:pPr>
        <w:spacing w:after="0" w:line="240" w:lineRule="auto"/>
      </w:pPr>
      <w:r>
        <w:separator/>
      </w:r>
    </w:p>
  </w:endnote>
  <w:endnote w:type="continuationSeparator" w:id="0">
    <w:p w:rsidR="000C1767" w:rsidRDefault="000C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C17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93324">
            <w:rPr>
              <w:sz w:val="20"/>
              <w:szCs w:val="20"/>
            </w:rPr>
            <w:fldChar w:fldCharType="separate"/>
          </w:r>
          <w:r w:rsidR="00293324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93324">
            <w:rPr>
              <w:sz w:val="20"/>
              <w:szCs w:val="20"/>
            </w:rPr>
            <w:fldChar w:fldCharType="separate"/>
          </w:r>
          <w:r w:rsidR="00293324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C176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C17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93324">
            <w:rPr>
              <w:sz w:val="20"/>
              <w:szCs w:val="20"/>
            </w:rPr>
            <w:fldChar w:fldCharType="separate"/>
          </w:r>
          <w:r w:rsidR="00293324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93324">
            <w:rPr>
              <w:sz w:val="20"/>
              <w:szCs w:val="20"/>
            </w:rPr>
            <w:fldChar w:fldCharType="separate"/>
          </w:r>
          <w:r w:rsidR="00293324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C176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C17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93324">
            <w:rPr>
              <w:sz w:val="20"/>
              <w:szCs w:val="20"/>
            </w:rPr>
            <w:fldChar w:fldCharType="separate"/>
          </w:r>
          <w:r w:rsidR="00293324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93324">
            <w:rPr>
              <w:sz w:val="20"/>
              <w:szCs w:val="20"/>
            </w:rPr>
            <w:fldChar w:fldCharType="separate"/>
          </w:r>
          <w:r w:rsidR="00293324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C17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67" w:rsidRDefault="000C1767">
      <w:pPr>
        <w:spacing w:after="0" w:line="240" w:lineRule="auto"/>
      </w:pPr>
      <w:r>
        <w:separator/>
      </w:r>
    </w:p>
  </w:footnote>
  <w:footnote w:type="continuationSeparator" w:id="0">
    <w:p w:rsidR="000C1767" w:rsidRDefault="000C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Комиссии Таможенного союза от 18.10.2011 N 824</w:t>
          </w:r>
          <w:r>
            <w:rPr>
              <w:sz w:val="16"/>
              <w:szCs w:val="16"/>
            </w:rPr>
            <w:br/>
            <w:t>(ред. от 19.12.2019)</w:t>
          </w:r>
          <w:r>
            <w:rPr>
              <w:sz w:val="16"/>
              <w:szCs w:val="16"/>
            </w:rPr>
            <w:br/>
            <w:t>"О принятии технического регламента Таможенн...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jc w:val="center"/>
          </w:pPr>
        </w:p>
        <w:p w:rsidR="00000000" w:rsidRDefault="000C176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13.01.2020</w:t>
          </w:r>
        </w:p>
      </w:tc>
    </w:tr>
  </w:tbl>
  <w:p w:rsidR="00000000" w:rsidRDefault="000C17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176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Комиссии Таможенного союза от 18.10.2011 N 824</w:t>
          </w:r>
          <w:r>
            <w:rPr>
              <w:sz w:val="16"/>
              <w:szCs w:val="16"/>
            </w:rPr>
            <w:br/>
            <w:t>(ред. от 19.12.2019)</w:t>
          </w:r>
          <w:r>
            <w:rPr>
              <w:sz w:val="16"/>
              <w:szCs w:val="16"/>
            </w:rPr>
            <w:br/>
            <w:t>"О принятии технического регламента Таможенн...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jc w:val="center"/>
          </w:pPr>
        </w:p>
        <w:p w:rsidR="00000000" w:rsidRDefault="000C176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13.01.2020</w:t>
          </w:r>
        </w:p>
      </w:tc>
    </w:tr>
  </w:tbl>
  <w:p w:rsidR="00000000" w:rsidRDefault="000C17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176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Комиссии Таможенного союза от 18.10.2011 N 824</w:t>
          </w:r>
          <w:r>
            <w:rPr>
              <w:sz w:val="16"/>
              <w:szCs w:val="16"/>
            </w:rPr>
            <w:br/>
            <w:t>(ред. от 19.12.2019)</w:t>
          </w:r>
          <w:r>
            <w:rPr>
              <w:sz w:val="16"/>
              <w:szCs w:val="16"/>
            </w:rPr>
            <w:br/>
            <w:t>"О принятии технического регламента Таможенн...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jc w:val="center"/>
          </w:pPr>
        </w:p>
        <w:p w:rsidR="00000000" w:rsidRDefault="000C176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17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сохранения: </w:t>
          </w:r>
          <w:r>
            <w:rPr>
              <w:sz w:val="16"/>
              <w:szCs w:val="16"/>
            </w:rPr>
            <w:t>13.01.2020</w:t>
          </w:r>
        </w:p>
      </w:tc>
    </w:tr>
  </w:tbl>
  <w:p w:rsidR="00000000" w:rsidRDefault="000C17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17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24"/>
    <w:rsid w:val="000C1767"/>
    <w:rsid w:val="0029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AF24C2-3775-430B-AB12-0138A8C0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341218&amp;date=13.01.2020&amp;dst=100005&amp;fld=134" TargetMode="External"/><Relationship Id="rId18" Type="http://schemas.openxmlformats.org/officeDocument/2006/relationships/hyperlink" Target="https://login.consultant.ru/link/?req=doc&amp;base=RZR&amp;n=138672&amp;date=13.01.2020&amp;dst=100006&amp;fld=134" TargetMode="External"/><Relationship Id="rId26" Type="http://schemas.openxmlformats.org/officeDocument/2006/relationships/hyperlink" Target="https://login.consultant.ru/link/?req=doc&amp;base=RZR&amp;n=299328&amp;date=13.01.2020&amp;dst=100012&amp;fld=134" TargetMode="External"/><Relationship Id="rId39" Type="http://schemas.openxmlformats.org/officeDocument/2006/relationships/theme" Target="theme/theme1.xml"/><Relationship Id="rId21" Type="http://schemas.openxmlformats.org/officeDocument/2006/relationships/header" Target="header1.xml"/><Relationship Id="rId34" Type="http://schemas.openxmlformats.org/officeDocument/2006/relationships/hyperlink" Target="https://login.consultant.ru/link/?req=doc&amp;base=RZR&amp;n=299328&amp;date=13.01.2020&amp;dst=100008&amp;fld=134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123544&amp;date=13.01.2020&amp;dst=100016&amp;fld=134" TargetMode="External"/><Relationship Id="rId20" Type="http://schemas.openxmlformats.org/officeDocument/2006/relationships/hyperlink" Target="https://login.consultant.ru/link/?req=doc&amp;base=RZR&amp;n=339365&amp;date=13.01.2020&amp;dst=100013&amp;fld=134" TargetMode="External"/><Relationship Id="rId29" Type="http://schemas.openxmlformats.org/officeDocument/2006/relationships/hyperlink" Target="https://login.consultant.ru/link/?req=doc&amp;base=RZR&amp;n=303898&amp;date=13.01.2020" TargetMode="External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138672&amp;date=13.01.2020&amp;dst=100005&amp;fld=134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login.consultant.ru/link/?req=doc&amp;base=RZR&amp;n=299328&amp;date=13.01.2020&amp;dst=100058&amp;fld=134" TargetMode="External"/><Relationship Id="rId37" Type="http://schemas.openxmlformats.org/officeDocument/2006/relationships/footer" Target="footer3.xml"/><Relationship Id="rId40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123544&amp;date=13.01.2020&amp;dst=100015&amp;fld=134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login.consultant.ru/link/?req=doc&amp;base=RZR&amp;n=299328&amp;date=13.01.2020&amp;dst=100058&amp;fld=134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login.consultant.ru/link/?req=doc&amp;base=RZR&amp;n=134422&amp;date=13.01.2020&amp;dst=100005&amp;fld=134" TargetMode="External"/><Relationship Id="rId19" Type="http://schemas.openxmlformats.org/officeDocument/2006/relationships/hyperlink" Target="https://login.consultant.ru/link/?req=doc&amp;base=RZR&amp;n=138672&amp;date=13.01.2020&amp;dst=100008&amp;fld=134" TargetMode="External"/><Relationship Id="rId31" Type="http://schemas.openxmlformats.org/officeDocument/2006/relationships/hyperlink" Target="https://login.consultant.ru/link/?req=doc&amp;base=RZR&amp;n=197468&amp;date=13.01.2020&amp;dst=100012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123544&amp;date=13.01.2020&amp;dst=100014&amp;fld=134" TargetMode="External"/><Relationship Id="rId14" Type="http://schemas.openxmlformats.org/officeDocument/2006/relationships/hyperlink" Target="https://login.consultant.ru/link/?req=doc&amp;base=RZR&amp;n=299328&amp;date=13.01.2020&amp;dst=100008&amp;fld=134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login.consultant.ru/link/?req=doc&amp;base=RZR&amp;n=303898&amp;date=13.01.2020" TargetMode="External"/><Relationship Id="rId30" Type="http://schemas.openxmlformats.org/officeDocument/2006/relationships/hyperlink" Target="https://login.consultant.ru/link/?req=doc&amp;base=RZR&amp;n=341218&amp;date=13.01.2020&amp;dst=100005&amp;fld=134" TargetMode="External"/><Relationship Id="rId35" Type="http://schemas.openxmlformats.org/officeDocument/2006/relationships/hyperlink" Target="https://login.consultant.ru/link/?req=doc&amp;base=RZR&amp;n=299328&amp;date=13.01.2020&amp;dst=100008&amp;fld=134" TargetMode="External"/><Relationship Id="rId43" Type="http://schemas.openxmlformats.org/officeDocument/2006/relationships/customXml" Target="../customXml/item4.xml"/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299328&amp;date=13.01.2020&amp;dst=100008&amp;fld=134" TargetMode="External"/><Relationship Id="rId17" Type="http://schemas.openxmlformats.org/officeDocument/2006/relationships/hyperlink" Target="https://login.consultant.ru/link/?req=doc&amp;base=RZR&amp;n=123544&amp;date=13.01.2020&amp;dst=100016&amp;fld=134" TargetMode="External"/><Relationship Id="rId25" Type="http://schemas.openxmlformats.org/officeDocument/2006/relationships/hyperlink" Target="https://login.consultant.ru/link/?req=doc&amp;base=RZR&amp;n=341218&amp;date=13.01.2020&amp;dst=100005&amp;fld=134" TargetMode="External"/><Relationship Id="rId33" Type="http://schemas.openxmlformats.org/officeDocument/2006/relationships/hyperlink" Target="https://login.consultant.ru/link/?req=doc&amp;base=RZR&amp;n=299328&amp;date=13.01.2020&amp;dst=100058&amp;fld=134" TargetMode="External"/><Relationship Id="rId38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7D38BBD1EA084CB9C1960DA6018A59" ma:contentTypeVersion="0" ma:contentTypeDescription="Создание документа." ma:contentTypeScope="" ma:versionID="c2d2aa20cbe70ce734cc61a9457a224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XXJ7TYMEEKJ2-3378-2156</_dlc_DocId>
    <_dlc_DocIdUrl xmlns="57504d04-691e-4fc4-8f09-4f19fdbe90f6">
      <Url>https://vip.gov.mari.ru/fondkr/_layouts/DocIdRedir.aspx?ID=XXJ7TYMEEKJ2-3378-2156</Url>
      <Description>XXJ7TYMEEKJ2-3378-2156</Description>
    </_dlc_DocIdUrl>
  </documentManagement>
</p:properties>
</file>

<file path=customXml/itemProps1.xml><?xml version="1.0" encoding="utf-8"?>
<ds:datastoreItem xmlns:ds="http://schemas.openxmlformats.org/officeDocument/2006/customXml" ds:itemID="{23A77893-E1D5-4D19-8BDF-BC1D8A13913A}"/>
</file>

<file path=customXml/itemProps2.xml><?xml version="1.0" encoding="utf-8"?>
<ds:datastoreItem xmlns:ds="http://schemas.openxmlformats.org/officeDocument/2006/customXml" ds:itemID="{EA160482-F1FC-49AB-A48C-C26B7542E838}"/>
</file>

<file path=customXml/itemProps3.xml><?xml version="1.0" encoding="utf-8"?>
<ds:datastoreItem xmlns:ds="http://schemas.openxmlformats.org/officeDocument/2006/customXml" ds:itemID="{CE5CAEEE-D426-4ADF-8429-1D40BC76ED23}"/>
</file>

<file path=customXml/itemProps4.xml><?xml version="1.0" encoding="utf-8"?>
<ds:datastoreItem xmlns:ds="http://schemas.openxmlformats.org/officeDocument/2006/customXml" ds:itemID="{C222EA86-87E5-4D38-8481-E82D6E179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8571</Words>
  <Characters>48855</Characters>
  <Application>Microsoft Office Word</Application>
  <DocSecurity>2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Комиссии Таможенного союза от 18.10.2011 N 824(ред. от 19.12.2019)"О принятии технического регламента Таможенного союза "Безопасность лифтов"(вместе с "ТР ТС 011/2011. Технический регламент Таможенного союза. Безопасность лифтов")</vt:lpstr>
    </vt:vector>
  </TitlesOfParts>
  <Company>КонсультантПлюс Версия 4018.00.50</Company>
  <LinksUpToDate>false</LinksUpToDate>
  <CharactersWithSpaces>57312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18.10.2011 N 824(ред. от 19.12.2019)"О принятии технического регламента Таможенного союза "Безопасность лифтов"(вместе с "ТР ТС 011/2011. Технический регламент Таможенного союза. Безопасность лифтов")</dc:title>
  <dc:subject/>
  <dc:creator>Yurist-3</dc:creator>
  <cp:keywords/>
  <dc:description/>
  <cp:lastModifiedBy>Yurist-3</cp:lastModifiedBy>
  <cp:revision>2</cp:revision>
  <dcterms:created xsi:type="dcterms:W3CDTF">2020-01-13T08:42:00Z</dcterms:created>
  <dcterms:modified xsi:type="dcterms:W3CDTF">2020-01-13T08:42:00Z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0x010100777D38BBD1EA084CB9C1960DA6018A59</vt:lpwstr>
  </property>
  <property fmtid="{D5CDD505-2E9C-101B-9397-08002B2CF9AE}" pid="3" name="_dlc_DocIdItemGuid">
    <vt:lpwstr>7b9e5134-ca0f-4d78-906c-c0cff379677d</vt:lpwstr>
  </property>
</Properties>
</file>