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F" w:rsidRDefault="00A22B6F" w:rsidP="00621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B0">
        <w:rPr>
          <w:rFonts w:ascii="Times New Roman" w:hAnsi="Times New Roman" w:cs="Times New Roman"/>
          <w:b/>
          <w:bCs/>
          <w:sz w:val="28"/>
          <w:szCs w:val="28"/>
        </w:rPr>
        <w:t>Карта комплаенс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2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11CB0">
        <w:rPr>
          <w:rFonts w:ascii="Times New Roman" w:hAnsi="Times New Roman" w:cs="Times New Roman"/>
          <w:b/>
          <w:bCs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гражданской обороны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защиты населения Республики Марий Эл на</w:t>
      </w:r>
      <w:r w:rsidRPr="00D31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период 2021-2022 годов</w:t>
      </w:r>
    </w:p>
    <w:p w:rsidR="00A22B6F" w:rsidRDefault="00A22B6F" w:rsidP="006B4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9"/>
        <w:gridCol w:w="2577"/>
        <w:gridCol w:w="4536"/>
        <w:gridCol w:w="3543"/>
        <w:gridCol w:w="2694"/>
      </w:tblGrid>
      <w:tr w:rsidR="00A22B6F" w:rsidRPr="00181361">
        <w:tc>
          <w:tcPr>
            <w:tcW w:w="1359" w:type="dxa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риска (описание)</w:t>
            </w:r>
          </w:p>
        </w:tc>
        <w:tc>
          <w:tcPr>
            <w:tcW w:w="4536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возникновения (описание)</w:t>
            </w:r>
          </w:p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2694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A22B6F" w:rsidRPr="004C6C87" w:rsidRDefault="00A22B6F" w:rsidP="004C6C87">
      <w:pPr>
        <w:spacing w:after="0"/>
        <w:rPr>
          <w:sz w:val="2"/>
          <w:szCs w:val="2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9"/>
        <w:gridCol w:w="2577"/>
        <w:gridCol w:w="4536"/>
        <w:gridCol w:w="3543"/>
        <w:gridCol w:w="2694"/>
      </w:tblGrid>
      <w:tr w:rsidR="00A22B6F" w:rsidRPr="00181361">
        <w:trPr>
          <w:tblHeader/>
        </w:trPr>
        <w:tc>
          <w:tcPr>
            <w:tcW w:w="1359" w:type="dxa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22B6F" w:rsidRPr="00181361">
        <w:trPr>
          <w:trHeight w:val="320"/>
        </w:trPr>
        <w:tc>
          <w:tcPr>
            <w:tcW w:w="14709" w:type="dxa"/>
            <w:gridSpan w:val="5"/>
          </w:tcPr>
          <w:p w:rsidR="00A22B6F" w:rsidRPr="006B477E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предупреждения чрезвычайных ситуаций и обеспечения пожарной безопасности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18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практика, противоречащая требованиям антимонопольного законодательства при осуществлении контрольно-надзорных функций</w:t>
            </w:r>
          </w:p>
        </w:tc>
        <w:tc>
          <w:tcPr>
            <w:tcW w:w="4536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Отсутствие достаточной квалификации (недостаточная подготовленность) служащего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Чрезмерная загруженность служащего</w:t>
            </w:r>
          </w:p>
        </w:tc>
        <w:tc>
          <w:tcPr>
            <w:tcW w:w="3543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Мониторинг применения административных регламентов;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Подготовка изменений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действующие административные регламенты</w:t>
            </w:r>
          </w:p>
        </w:tc>
        <w:tc>
          <w:tcPr>
            <w:tcW w:w="2694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3E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18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документов, непредусмотренных НПА, создание дискриминационных или преимущественных </w:t>
            </w:r>
          </w:p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условий при осуществлении контрольно-надзорной деятельности, проведение проверок, заключении соглашений</w:t>
            </w:r>
          </w:p>
        </w:tc>
        <w:tc>
          <w:tcPr>
            <w:tcW w:w="4536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Неоднозначность толкования формулировок законодательства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актов;</w:t>
            </w:r>
          </w:p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Формирование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законодательства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</w:t>
            </w:r>
          </w:p>
        </w:tc>
        <w:tc>
          <w:tcPr>
            <w:tcW w:w="3543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Повышение квалификации сотрудников;</w:t>
            </w:r>
          </w:p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Усиление контроля за порядком проведения контрольно-надзорной деятельности</w:t>
            </w:r>
          </w:p>
        </w:tc>
        <w:tc>
          <w:tcPr>
            <w:tcW w:w="2694" w:type="dxa"/>
          </w:tcPr>
          <w:p w:rsidR="00A22B6F" w:rsidRPr="00181361" w:rsidRDefault="00A22B6F" w:rsidP="003E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2B6F" w:rsidRPr="00181361">
        <w:trPr>
          <w:trHeight w:val="320"/>
        </w:trPr>
        <w:tc>
          <w:tcPr>
            <w:tcW w:w="14709" w:type="dxa"/>
            <w:gridSpan w:val="5"/>
          </w:tcPr>
          <w:p w:rsidR="00A22B6F" w:rsidRPr="006B477E" w:rsidRDefault="00A22B6F" w:rsidP="006B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мероприятий гражданской обороны, защиты населения и территориального взаимодействия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18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Отказ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в предоставлении государственной услуги по основаниям, не предусмотренным административным регламентом предоставления государственной услуги</w:t>
            </w:r>
          </w:p>
        </w:tc>
        <w:tc>
          <w:tcPr>
            <w:tcW w:w="4536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Неполная либо искаженная информация от заявителя;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Ошибочный анализ информации (документов);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3) Неоднозначность толкования формулировок законодательства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</w:t>
            </w:r>
          </w:p>
        </w:tc>
        <w:tc>
          <w:tcPr>
            <w:tcW w:w="3543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Обучение служащих, осуществляющих функцию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предоставлению государственной услуги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Осуществление текущего контроля предоставления государственных услуг</w:t>
            </w:r>
          </w:p>
        </w:tc>
        <w:tc>
          <w:tcPr>
            <w:tcW w:w="2694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3E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18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Нарушение административного регламента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государственной услуги,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которое приводит или может 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к недопущению, ограничению или устранению конкуренции</w:t>
            </w:r>
          </w:p>
        </w:tc>
        <w:tc>
          <w:tcPr>
            <w:tcW w:w="4536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Ослабление контроля за процедурой предоставления государственной услуги</w:t>
            </w:r>
          </w:p>
        </w:tc>
        <w:tc>
          <w:tcPr>
            <w:tcW w:w="3543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Осуществление текущего контроля предоставления государственных услуг;</w:t>
            </w:r>
          </w:p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механизмов контроля</w:t>
            </w:r>
          </w:p>
        </w:tc>
        <w:tc>
          <w:tcPr>
            <w:tcW w:w="2694" w:type="dxa"/>
          </w:tcPr>
          <w:p w:rsidR="00A22B6F" w:rsidRPr="00181361" w:rsidRDefault="00A22B6F" w:rsidP="003E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3E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18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документов, непредусмотренных НПА, создание дискриминационных или преимущественных </w:t>
            </w:r>
          </w:p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оказании государственной услуги</w:t>
            </w:r>
          </w:p>
        </w:tc>
        <w:tc>
          <w:tcPr>
            <w:tcW w:w="4536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Неоднозначность толкования формулировок законодательства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актов;</w:t>
            </w:r>
          </w:p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2) Формирование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с нарушением законодательства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нормативных правовых актов</w:t>
            </w:r>
          </w:p>
        </w:tc>
        <w:tc>
          <w:tcPr>
            <w:tcW w:w="3543" w:type="dxa"/>
          </w:tcPr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Повышение квалификации сотрудников;</w:t>
            </w:r>
          </w:p>
          <w:p w:rsidR="00A22B6F" w:rsidRPr="00181361" w:rsidRDefault="00A22B6F" w:rsidP="003E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2) Усиление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за порядком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государственной услуги</w:t>
            </w:r>
          </w:p>
        </w:tc>
        <w:tc>
          <w:tcPr>
            <w:tcW w:w="2694" w:type="dxa"/>
          </w:tcPr>
          <w:p w:rsidR="00A22B6F" w:rsidRPr="00181361" w:rsidRDefault="00A22B6F" w:rsidP="003E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2B6F" w:rsidRPr="00181361">
        <w:trPr>
          <w:trHeight w:val="320"/>
        </w:trPr>
        <w:tc>
          <w:tcPr>
            <w:tcW w:w="14709" w:type="dxa"/>
            <w:gridSpan w:val="5"/>
          </w:tcPr>
          <w:p w:rsidR="00A22B6F" w:rsidRPr="006B477E" w:rsidRDefault="00A22B6F" w:rsidP="006B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инвестиционных программ, государственных закупок и материально-технического обеспечения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F0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7" w:type="dxa"/>
          </w:tcPr>
          <w:p w:rsidR="00A22B6F" w:rsidRPr="00181361" w:rsidRDefault="00A22B6F" w:rsidP="001813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Излишне установленные 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участникам закупки:</w:t>
            </w:r>
          </w:p>
          <w:p w:rsidR="00A22B6F" w:rsidRPr="00181361" w:rsidRDefault="00A22B6F" w:rsidP="001813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документов,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предусмотренных</w:t>
            </w:r>
          </w:p>
          <w:p w:rsidR="00A22B6F" w:rsidRPr="00181361" w:rsidRDefault="00A22B6F" w:rsidP="001813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нарушение</w:t>
            </w:r>
          </w:p>
          <w:p w:rsidR="00A22B6F" w:rsidRPr="00181361" w:rsidRDefault="00A22B6F" w:rsidP="001813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</w:t>
            </w:r>
          </w:p>
          <w:p w:rsidR="00A22B6F" w:rsidRPr="00181361" w:rsidRDefault="00A22B6F" w:rsidP="001813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3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способами)</w:t>
            </w:r>
          </w:p>
        </w:tc>
        <w:tc>
          <w:tcPr>
            <w:tcW w:w="4536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Частые изменения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государственных нужд,</w:t>
            </w:r>
          </w:p>
        </w:tc>
        <w:tc>
          <w:tcPr>
            <w:tcW w:w="3543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действующего законодательства в сфере закупок товаров, работ, услуг для государственных нужд, повышение квалификации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проведение закупок</w:t>
            </w:r>
          </w:p>
        </w:tc>
        <w:tc>
          <w:tcPr>
            <w:tcW w:w="2694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A22B6F" w:rsidRPr="00181361">
        <w:trPr>
          <w:trHeight w:val="320"/>
        </w:trPr>
        <w:tc>
          <w:tcPr>
            <w:tcW w:w="14709" w:type="dxa"/>
            <w:gridSpan w:val="5"/>
          </w:tcPr>
          <w:p w:rsidR="00A22B6F" w:rsidRPr="00181361" w:rsidRDefault="00A22B6F" w:rsidP="0018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консультант (юрист)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правовая экспертиза проектов соглашений,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приводит или может 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к наличию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соглашений условий, исполнение которых способно привести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к недопущению, ограничению, устранению конкуренции</w:t>
            </w:r>
          </w:p>
        </w:tc>
        <w:tc>
          <w:tcPr>
            <w:tcW w:w="4536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действующего антимонопольного законодательства;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543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антимонопольного законодательства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правовой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A22B6F" w:rsidRPr="00181361">
        <w:trPr>
          <w:trHeight w:val="320"/>
        </w:trPr>
        <w:tc>
          <w:tcPr>
            <w:tcW w:w="1359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2577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и антикоррупционная экспертиза проектов нормативных правовых актов,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приводит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или может привести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к наличию 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нормативных правовых актах положений, ведущих 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к недопущению, ограничению, устранению конкуренции</w:t>
            </w:r>
          </w:p>
        </w:tc>
        <w:tc>
          <w:tcPr>
            <w:tcW w:w="4536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2) Изменение антимонопольного законодательства;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в области действующего антимонопольного законодательства;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543" w:type="dxa"/>
          </w:tcPr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антимонопольного законодательства</w:t>
            </w:r>
            <w:r w:rsidRPr="00181361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правовой</w:t>
            </w:r>
          </w:p>
          <w:p w:rsidR="00A22B6F" w:rsidRPr="00181361" w:rsidRDefault="00A22B6F" w:rsidP="0018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и антикоррупционной экспертизы</w:t>
            </w:r>
          </w:p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2B6F" w:rsidRPr="00181361" w:rsidRDefault="00A22B6F" w:rsidP="0018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61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</w:tbl>
    <w:p w:rsidR="00A22B6F" w:rsidRDefault="00A22B6F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22B6F" w:rsidRDefault="00A22B6F" w:rsidP="00932A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22B6F" w:rsidRPr="00845121" w:rsidRDefault="00A22B6F" w:rsidP="00845121">
      <w:pPr>
        <w:rPr>
          <w:rFonts w:ascii="Times New Roman" w:hAnsi="Times New Roman" w:cs="Times New Roman"/>
          <w:sz w:val="2"/>
          <w:szCs w:val="2"/>
        </w:rPr>
      </w:pPr>
    </w:p>
    <w:p w:rsidR="00A22B6F" w:rsidRPr="00845121" w:rsidRDefault="00A22B6F" w:rsidP="00845121">
      <w:pPr>
        <w:rPr>
          <w:rFonts w:ascii="Times New Roman" w:hAnsi="Times New Roman" w:cs="Times New Roman"/>
          <w:sz w:val="2"/>
          <w:szCs w:val="2"/>
        </w:rPr>
      </w:pPr>
    </w:p>
    <w:p w:rsidR="00A22B6F" w:rsidRPr="00845121" w:rsidRDefault="00A22B6F" w:rsidP="00845121">
      <w:pPr>
        <w:rPr>
          <w:rFonts w:ascii="Times New Roman" w:hAnsi="Times New Roman" w:cs="Times New Roman"/>
          <w:sz w:val="2"/>
          <w:szCs w:val="2"/>
        </w:rPr>
      </w:pPr>
    </w:p>
    <w:p w:rsidR="00A22B6F" w:rsidRPr="00845121" w:rsidRDefault="00A22B6F" w:rsidP="00845121">
      <w:pPr>
        <w:rPr>
          <w:rFonts w:ascii="Times New Roman" w:hAnsi="Times New Roman" w:cs="Times New Roman"/>
          <w:sz w:val="2"/>
          <w:szCs w:val="2"/>
        </w:rPr>
      </w:pPr>
    </w:p>
    <w:p w:rsidR="00A22B6F" w:rsidRPr="00845121" w:rsidRDefault="00A22B6F" w:rsidP="00845121">
      <w:pPr>
        <w:rPr>
          <w:rFonts w:ascii="Times New Roman" w:hAnsi="Times New Roman" w:cs="Times New Roman"/>
          <w:sz w:val="2"/>
          <w:szCs w:val="2"/>
        </w:rPr>
      </w:pPr>
    </w:p>
    <w:p w:rsidR="00A22B6F" w:rsidRDefault="00A22B6F" w:rsidP="00845121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A22B6F" w:rsidRPr="00845121" w:rsidRDefault="00A22B6F" w:rsidP="00845121">
      <w:pPr>
        <w:tabs>
          <w:tab w:val="left" w:pos="1290"/>
        </w:tabs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</w:t>
      </w:r>
    </w:p>
    <w:sectPr w:rsidR="00A22B6F" w:rsidRPr="00845121" w:rsidSect="00056DE4">
      <w:headerReference w:type="default" r:id="rId7"/>
      <w:footerReference w:type="default" r:id="rId8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6F" w:rsidRDefault="00A22B6F" w:rsidP="00511F93">
      <w:pPr>
        <w:spacing w:after="0" w:line="240" w:lineRule="auto"/>
      </w:pPr>
      <w:r>
        <w:separator/>
      </w:r>
    </w:p>
  </w:endnote>
  <w:endnote w:type="continuationSeparator" w:id="0">
    <w:p w:rsidR="00A22B6F" w:rsidRDefault="00A22B6F" w:rsidP="0051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F" w:rsidRDefault="00A22B6F">
    <w:pPr>
      <w:pStyle w:val="Footer"/>
      <w:jc w:val="right"/>
    </w:pPr>
  </w:p>
  <w:p w:rsidR="00A22B6F" w:rsidRDefault="00A22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6F" w:rsidRDefault="00A22B6F" w:rsidP="00511F93">
      <w:pPr>
        <w:spacing w:after="0" w:line="240" w:lineRule="auto"/>
      </w:pPr>
      <w:r>
        <w:separator/>
      </w:r>
    </w:p>
  </w:footnote>
  <w:footnote w:type="continuationSeparator" w:id="0">
    <w:p w:rsidR="00A22B6F" w:rsidRDefault="00A22B6F" w:rsidP="0051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F" w:rsidRPr="00845121" w:rsidRDefault="00A22B6F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845121">
      <w:rPr>
        <w:rFonts w:ascii="Times New Roman" w:hAnsi="Times New Roman" w:cs="Times New Roman"/>
        <w:sz w:val="28"/>
        <w:szCs w:val="28"/>
      </w:rPr>
      <w:fldChar w:fldCharType="begin"/>
    </w:r>
    <w:r w:rsidRPr="00845121">
      <w:rPr>
        <w:rFonts w:ascii="Times New Roman" w:hAnsi="Times New Roman" w:cs="Times New Roman"/>
        <w:sz w:val="28"/>
        <w:szCs w:val="28"/>
      </w:rPr>
      <w:instrText>PAGE   \* MERGEFORMAT</w:instrText>
    </w:r>
    <w:r w:rsidRPr="0084512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845121">
      <w:rPr>
        <w:rFonts w:ascii="Times New Roman" w:hAnsi="Times New Roman" w:cs="Times New Roman"/>
        <w:sz w:val="28"/>
        <w:szCs w:val="28"/>
      </w:rPr>
      <w:fldChar w:fldCharType="end"/>
    </w:r>
  </w:p>
  <w:p w:rsidR="00A22B6F" w:rsidRDefault="00A22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44"/>
    <w:rsid w:val="00013891"/>
    <w:rsid w:val="0002431C"/>
    <w:rsid w:val="00056DE4"/>
    <w:rsid w:val="00097E32"/>
    <w:rsid w:val="000E5673"/>
    <w:rsid w:val="00103B67"/>
    <w:rsid w:val="001425A1"/>
    <w:rsid w:val="00145E76"/>
    <w:rsid w:val="00181361"/>
    <w:rsid w:val="001C4DB2"/>
    <w:rsid w:val="001C6B85"/>
    <w:rsid w:val="001D1142"/>
    <w:rsid w:val="001D6633"/>
    <w:rsid w:val="00204355"/>
    <w:rsid w:val="00205B43"/>
    <w:rsid w:val="0024020B"/>
    <w:rsid w:val="00241843"/>
    <w:rsid w:val="002467AB"/>
    <w:rsid w:val="002A6721"/>
    <w:rsid w:val="002A6ADA"/>
    <w:rsid w:val="00311CB0"/>
    <w:rsid w:val="003E7DAA"/>
    <w:rsid w:val="00425C4A"/>
    <w:rsid w:val="004449CA"/>
    <w:rsid w:val="00455868"/>
    <w:rsid w:val="004A2055"/>
    <w:rsid w:val="004C2E8C"/>
    <w:rsid w:val="004C6C87"/>
    <w:rsid w:val="004F2927"/>
    <w:rsid w:val="00511F93"/>
    <w:rsid w:val="005215E0"/>
    <w:rsid w:val="005551E1"/>
    <w:rsid w:val="00563AA6"/>
    <w:rsid w:val="005726FE"/>
    <w:rsid w:val="005C10F6"/>
    <w:rsid w:val="006152E1"/>
    <w:rsid w:val="00621915"/>
    <w:rsid w:val="00626551"/>
    <w:rsid w:val="00647544"/>
    <w:rsid w:val="00670508"/>
    <w:rsid w:val="006840AC"/>
    <w:rsid w:val="006852F0"/>
    <w:rsid w:val="006B477E"/>
    <w:rsid w:val="006B4E8D"/>
    <w:rsid w:val="006B615E"/>
    <w:rsid w:val="006C272D"/>
    <w:rsid w:val="006E5E2F"/>
    <w:rsid w:val="006F5B39"/>
    <w:rsid w:val="00706981"/>
    <w:rsid w:val="00712605"/>
    <w:rsid w:val="00727D3B"/>
    <w:rsid w:val="00754C08"/>
    <w:rsid w:val="00756E5B"/>
    <w:rsid w:val="007A2F3A"/>
    <w:rsid w:val="007A6D38"/>
    <w:rsid w:val="007E4274"/>
    <w:rsid w:val="007E7C32"/>
    <w:rsid w:val="0080133E"/>
    <w:rsid w:val="0082667F"/>
    <w:rsid w:val="00845121"/>
    <w:rsid w:val="008532E7"/>
    <w:rsid w:val="0085780A"/>
    <w:rsid w:val="0089718E"/>
    <w:rsid w:val="008C559D"/>
    <w:rsid w:val="008D098C"/>
    <w:rsid w:val="008E61AD"/>
    <w:rsid w:val="00901C77"/>
    <w:rsid w:val="00932A44"/>
    <w:rsid w:val="00937F88"/>
    <w:rsid w:val="0094556B"/>
    <w:rsid w:val="00954E80"/>
    <w:rsid w:val="009C0308"/>
    <w:rsid w:val="00A22B6F"/>
    <w:rsid w:val="00A26EC0"/>
    <w:rsid w:val="00A75538"/>
    <w:rsid w:val="00AB289B"/>
    <w:rsid w:val="00AD5582"/>
    <w:rsid w:val="00AF0EB0"/>
    <w:rsid w:val="00B53737"/>
    <w:rsid w:val="00B92138"/>
    <w:rsid w:val="00BB1418"/>
    <w:rsid w:val="00BD085F"/>
    <w:rsid w:val="00BD6203"/>
    <w:rsid w:val="00C20979"/>
    <w:rsid w:val="00C52385"/>
    <w:rsid w:val="00C750AC"/>
    <w:rsid w:val="00CB5D43"/>
    <w:rsid w:val="00D11A94"/>
    <w:rsid w:val="00D1348A"/>
    <w:rsid w:val="00D313C7"/>
    <w:rsid w:val="00D42BC9"/>
    <w:rsid w:val="00E13DCA"/>
    <w:rsid w:val="00E914C2"/>
    <w:rsid w:val="00EA4021"/>
    <w:rsid w:val="00F005FF"/>
    <w:rsid w:val="00F25052"/>
    <w:rsid w:val="00F37617"/>
    <w:rsid w:val="00F86AD6"/>
    <w:rsid w:val="00F9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3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52F0"/>
    <w:pPr>
      <w:keepNext/>
      <w:spacing w:after="0" w:line="240" w:lineRule="auto"/>
      <w:ind w:left="432" w:hanging="432"/>
      <w:jc w:val="center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2F0"/>
    <w:rPr>
      <w:rFonts w:ascii="Times New Roman" w:hAnsi="Times New Roman" w:cs="Times New Roman"/>
      <w:b/>
      <w:bCs/>
      <w:kern w:val="36"/>
      <w:sz w:val="28"/>
      <w:szCs w:val="28"/>
    </w:rPr>
  </w:style>
  <w:style w:type="table" w:styleId="TableGrid">
    <w:name w:val="Table Grid"/>
    <w:basedOn w:val="TableNormal"/>
    <w:uiPriority w:val="99"/>
    <w:rsid w:val="00932A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10F6"/>
    <w:pPr>
      <w:spacing w:after="200" w:line="276" w:lineRule="auto"/>
      <w:ind w:left="720"/>
    </w:pPr>
  </w:style>
  <w:style w:type="paragraph" w:customStyle="1" w:styleId="1">
    <w:name w:val="Без интервала1"/>
    <w:uiPriority w:val="99"/>
    <w:rsid w:val="005C10F6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E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523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F93"/>
  </w:style>
  <w:style w:type="paragraph" w:styleId="Footer">
    <w:name w:val="footer"/>
    <w:basedOn w:val="Normal"/>
    <w:link w:val="FooterChar"/>
    <w:uiPriority w:val="99"/>
    <w:rsid w:val="0051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1F93"/>
  </w:style>
  <w:style w:type="paragraph" w:customStyle="1" w:styleId="ConsPlusNormal">
    <w:name w:val="ConsPlusNormal"/>
    <w:uiPriority w:val="99"/>
    <w:rsid w:val="0071260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852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6852F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XXJ7TYMEEKJ2-1996-1430</_dlc_DocId>
    <_dlc_DocIdUrl xmlns="57504d04-691e-4fc4-8f09-4f19fdbe90f6">
      <Url>https://vip.gov.mari.ru/debzn/_layouts/DocIdRedir.aspx?ID=XXJ7TYMEEKJ2-1996-1430</Url>
      <Description>XXJ7TYMEEKJ2-1996-1430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1E385-06D1-4149-9816-AF17446A5E0D}"/>
</file>

<file path=customXml/itemProps2.xml><?xml version="1.0" encoding="utf-8"?>
<ds:datastoreItem xmlns:ds="http://schemas.openxmlformats.org/officeDocument/2006/customXml" ds:itemID="{B484E851-7A41-4B0D-BB6A-F0D19618498F}"/>
</file>

<file path=customXml/itemProps3.xml><?xml version="1.0" encoding="utf-8"?>
<ds:datastoreItem xmlns:ds="http://schemas.openxmlformats.org/officeDocument/2006/customXml" ds:itemID="{D76D7FC7-2C20-4D1B-9AA9-92E5DBB7177B}"/>
</file>

<file path=customXml/itemProps4.xml><?xml version="1.0" encoding="utf-8"?>
<ds:datastoreItem xmlns:ds="http://schemas.openxmlformats.org/officeDocument/2006/customXml" ds:itemID="{001C3DA9-8460-4855-8843-0DC2E4CCD17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745</Words>
  <Characters>4251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 – рисков</dc:title>
  <dc:subject/>
  <dc:creator>Храмцов Михаил Юрьевич</dc:creator>
  <cp:keywords/>
  <dc:description/>
  <cp:lastModifiedBy>User</cp:lastModifiedBy>
  <cp:revision>8</cp:revision>
  <cp:lastPrinted>2021-05-19T10:39:00Z</cp:lastPrinted>
  <dcterms:created xsi:type="dcterms:W3CDTF">2021-05-11T08:59:00Z</dcterms:created>
  <dcterms:modified xsi:type="dcterms:W3CDTF">2021-05-26T08:00:00Z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c659be69-aa9b-49f1-acb0-f1a389beef31</vt:lpwstr>
  </property>
  <property fmtid="{D5CDD505-2E9C-101B-9397-08002B2CF9AE}" pid="4" name="Описание">
    <vt:lpwstr>на период 2021-2022 годов</vt:lpwstr>
  </property>
  <property fmtid="{D5CDD505-2E9C-101B-9397-08002B2CF9AE}" pid="5" name="_dlc_DocId">
    <vt:lpwstr>XXJ7TYMEEKJ2-1955821173-10</vt:lpwstr>
  </property>
  <property fmtid="{D5CDD505-2E9C-101B-9397-08002B2CF9AE}" pid="6" name="_dlc_DocIdUrl">
    <vt:lpwstr>https://vip.gov.mari.ru/mecon/_layouts/DocIdRedir.aspx?ID=XXJ7TYMEEKJ2-1955821173-10, XXJ7TYMEEKJ2-1955821173-10</vt:lpwstr>
  </property>
</Properties>
</file>