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04E1" w:rsidRDefault="00A504E1" w:rsidP="00A504E1">
      <w:pPr>
        <w:pStyle w:val="1"/>
        <w:pBdr>
          <w:bottom w:val="single" w:sz="6" w:space="15" w:color="D6DBDF"/>
        </w:pBdr>
        <w:spacing w:before="0" w:beforeAutospacing="0" w:after="300" w:afterAutospacing="0" w:line="465" w:lineRule="atLeast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color w:val="000000"/>
          <w:sz w:val="33"/>
          <w:szCs w:val="33"/>
        </w:rPr>
        <w:t>Усовершенствована система проверок субъектов предпринимательской деятельности</w:t>
      </w:r>
    </w:p>
    <w:p w:rsidR="00A504E1" w:rsidRDefault="00A504E1" w:rsidP="00A504E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B4B4B"/>
          <w:sz w:val="20"/>
          <w:szCs w:val="20"/>
        </w:rPr>
      </w:pPr>
      <w:r>
        <w:rPr>
          <w:rFonts w:ascii="Arial" w:hAnsi="Arial" w:cs="Arial"/>
          <w:color w:val="4B4B4B"/>
          <w:sz w:val="20"/>
          <w:szCs w:val="20"/>
        </w:rPr>
        <w:t>Федеральным </w:t>
      </w:r>
      <w:hyperlink r:id="rId4" w:history="1">
        <w:r>
          <w:rPr>
            <w:rStyle w:val="a4"/>
            <w:rFonts w:ascii="Arial" w:hAnsi="Arial" w:cs="Arial"/>
            <w:color w:val="19598B"/>
            <w:sz w:val="20"/>
            <w:szCs w:val="20"/>
            <w:u w:val="none"/>
          </w:rPr>
          <w:t>законом</w:t>
        </w:r>
      </w:hyperlink>
      <w:r>
        <w:rPr>
          <w:rFonts w:ascii="Arial" w:hAnsi="Arial" w:cs="Arial"/>
          <w:color w:val="4B4B4B"/>
          <w:sz w:val="20"/>
          <w:szCs w:val="20"/>
        </w:rPr>
        <w:t> от 03.08.2018 № 316-ФЗ внесены изменения в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 и статью 19 Федерального закона «О лицензировании отдельных видов деятельности, направленные на совершенствование системы проверок юридических лиц и индивидуальных предпринимателей.</w:t>
      </w:r>
    </w:p>
    <w:p w:rsidR="00A504E1" w:rsidRDefault="00A504E1" w:rsidP="00A504E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B4B4B"/>
          <w:sz w:val="20"/>
          <w:szCs w:val="20"/>
        </w:rPr>
      </w:pPr>
      <w:r>
        <w:rPr>
          <w:rFonts w:ascii="Arial" w:hAnsi="Arial" w:cs="Arial"/>
          <w:color w:val="4B4B4B"/>
          <w:sz w:val="20"/>
          <w:szCs w:val="20"/>
        </w:rPr>
        <w:t>В частности, Федеральным законом установлены полномочия высших исполнительных органов власти субъектов РФ по определению видов регионального государственного контроля (надзора), в отношении которых применяется риск-ориентированный подход, а также критерии отнесения деятельности юридических лиц, индивидуальных предпринимателей и (или) используемых ими производственных объектов к определенной категории риска либо определенному классу (категории) опасности.</w:t>
      </w:r>
    </w:p>
    <w:p w:rsidR="00A504E1" w:rsidRDefault="00A504E1" w:rsidP="00A504E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B4B4B"/>
          <w:sz w:val="20"/>
          <w:szCs w:val="20"/>
        </w:rPr>
      </w:pPr>
      <w:r>
        <w:rPr>
          <w:rFonts w:ascii="Arial" w:hAnsi="Arial" w:cs="Arial"/>
          <w:color w:val="4B4B4B"/>
          <w:sz w:val="20"/>
          <w:szCs w:val="20"/>
        </w:rPr>
        <w:t>Из числа проверок, информация о которых вносится в единый реестр проверок, исключаются внеплановые проверки, проводимые в связи с поступлением заявлений о предоставлении правового статуса, специального разрешения (лицензии) на право осуществления отдельных видов деятельности или разрешения (согласования) на осуществление иных юридически значимых действий.</w:t>
      </w:r>
    </w:p>
    <w:p w:rsidR="00A504E1" w:rsidRDefault="00A504E1" w:rsidP="00A504E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B4B4B"/>
          <w:sz w:val="20"/>
          <w:szCs w:val="20"/>
        </w:rPr>
      </w:pPr>
      <w:r>
        <w:rPr>
          <w:rFonts w:ascii="Arial" w:hAnsi="Arial" w:cs="Arial"/>
          <w:color w:val="4B4B4B"/>
          <w:sz w:val="20"/>
          <w:szCs w:val="20"/>
        </w:rPr>
        <w:t>Кроме того:</w:t>
      </w:r>
    </w:p>
    <w:p w:rsidR="00A504E1" w:rsidRDefault="00A504E1" w:rsidP="00A504E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B4B4B"/>
          <w:sz w:val="20"/>
          <w:szCs w:val="20"/>
        </w:rPr>
      </w:pPr>
      <w:r>
        <w:rPr>
          <w:rFonts w:ascii="Arial" w:hAnsi="Arial" w:cs="Arial"/>
          <w:color w:val="4B4B4B"/>
          <w:sz w:val="20"/>
          <w:szCs w:val="20"/>
        </w:rPr>
        <w:t>уточняются правовые основы осуществления федерального государственного контроля (надзора) и регионального государственного контроля (надзора);</w:t>
      </w:r>
    </w:p>
    <w:p w:rsidR="00A504E1" w:rsidRDefault="00A504E1" w:rsidP="00A504E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B4B4B"/>
          <w:sz w:val="20"/>
          <w:szCs w:val="20"/>
        </w:rPr>
      </w:pPr>
      <w:r>
        <w:rPr>
          <w:rFonts w:ascii="Arial" w:hAnsi="Arial" w:cs="Arial"/>
          <w:color w:val="4B4B4B"/>
          <w:sz w:val="20"/>
          <w:szCs w:val="20"/>
        </w:rPr>
        <w:t>устанавливается, что положениями о видах федерального государственного контроля (надзора) может быть предусмотрено использование органами государственного контроля (надзора) индикаторов риска нарушения обязательных требований как основание для проведения внеплановых проверок;</w:t>
      </w:r>
    </w:p>
    <w:p w:rsidR="00A504E1" w:rsidRDefault="00A504E1" w:rsidP="00A504E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B4B4B"/>
          <w:sz w:val="20"/>
          <w:szCs w:val="20"/>
        </w:rPr>
      </w:pPr>
      <w:r>
        <w:rPr>
          <w:rFonts w:ascii="Arial" w:hAnsi="Arial" w:cs="Arial"/>
          <w:color w:val="4B4B4B"/>
          <w:sz w:val="20"/>
          <w:szCs w:val="20"/>
        </w:rPr>
        <w:t>уточняется перечень случаев, когда при осуществлении лицензионного контроля за конкретным видом деятельности плановые проверки могут не проводиться.</w:t>
      </w:r>
    </w:p>
    <w:p w:rsidR="00F06285" w:rsidRDefault="00F06285" w:rsidP="00A504E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B4B4B"/>
          <w:sz w:val="20"/>
          <w:szCs w:val="20"/>
        </w:rPr>
      </w:pPr>
    </w:p>
    <w:p w:rsidR="00F06285" w:rsidRDefault="00F06285" w:rsidP="00F062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Марийская межрайонная природоохранная прокуратура</w:t>
      </w:r>
    </w:p>
    <w:p w:rsidR="00F06285" w:rsidRDefault="00F06285" w:rsidP="00A504E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B4B4B"/>
          <w:sz w:val="20"/>
          <w:szCs w:val="20"/>
        </w:rPr>
      </w:pPr>
      <w:bookmarkStart w:id="0" w:name="_GoBack"/>
      <w:bookmarkEnd w:id="0"/>
    </w:p>
    <w:p w:rsidR="00CE6A05" w:rsidRPr="00A504E1" w:rsidRDefault="00F06285" w:rsidP="00A504E1"/>
    <w:sectPr w:rsidR="00CE6A05" w:rsidRPr="00A50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0B4"/>
    <w:rsid w:val="002C4D66"/>
    <w:rsid w:val="0035230D"/>
    <w:rsid w:val="003960B4"/>
    <w:rsid w:val="003E38CB"/>
    <w:rsid w:val="009B4A42"/>
    <w:rsid w:val="009F3DF2"/>
    <w:rsid w:val="00A504E1"/>
    <w:rsid w:val="00DA6DE6"/>
    <w:rsid w:val="00E01F98"/>
    <w:rsid w:val="00EE38D5"/>
    <w:rsid w:val="00F06285"/>
    <w:rsid w:val="00F8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1B444"/>
  <w15:chartTrackingRefBased/>
  <w15:docId w15:val="{27477BD7-3391-40A8-86CB-574D2D064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960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60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96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523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consultantplus://offline/ref=63C2D145DE8BC434605CD9D776A2161D42C82D583EA11DA6700109E3D4s2lEI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E5E113F7A87A746B68FEC96C657DF0E" ma:contentTypeVersion="1" ma:contentTypeDescription="Создание документа." ma:contentTypeScope="" ma:versionID="b88bd06130065e9460e32bcd0d035576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разъяснение Марийской межрайонной природоохранной прокуратуры</_x041e__x043f__x0438__x0441__x0430__x043d__x0438__x0435_>
    <_dlc_DocId xmlns="57504d04-691e-4fc4-8f09-4f19fdbe90f6">XXJ7TYMEEKJ2-549382001-34</_dlc_DocId>
    <_dlc_DocIdUrl xmlns="57504d04-691e-4fc4-8f09-4f19fdbe90f6">
      <Url>https://vip.gov.mari.ru/comvet/_layouts/DocIdRedir.aspx?ID=XXJ7TYMEEKJ2-549382001-34</Url>
      <Description>XXJ7TYMEEKJ2-549382001-34</Description>
    </_dlc_DocIdUrl>
  </documentManagement>
</p:properties>
</file>

<file path=customXml/itemProps1.xml><?xml version="1.0" encoding="utf-8"?>
<ds:datastoreItem xmlns:ds="http://schemas.openxmlformats.org/officeDocument/2006/customXml" ds:itemID="{DE173B74-5376-4E03-ACF2-A03B6A6DD390}"/>
</file>

<file path=customXml/itemProps2.xml><?xml version="1.0" encoding="utf-8"?>
<ds:datastoreItem xmlns:ds="http://schemas.openxmlformats.org/officeDocument/2006/customXml" ds:itemID="{BA032045-58A9-4A89-BAED-E43C9585B883}"/>
</file>

<file path=customXml/itemProps3.xml><?xml version="1.0" encoding="utf-8"?>
<ds:datastoreItem xmlns:ds="http://schemas.openxmlformats.org/officeDocument/2006/customXml" ds:itemID="{825C0A1E-B8D8-4742-8055-36F9F823BCCA}"/>
</file>

<file path=customXml/itemProps4.xml><?xml version="1.0" encoding="utf-8"?>
<ds:datastoreItem xmlns:ds="http://schemas.openxmlformats.org/officeDocument/2006/customXml" ds:itemID="{E2210191-6518-4A28-88F0-FD1410B4C9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Усовершенствована система проверок субъектов предпринимательской деятельности</dc:title>
  <dc:subject/>
  <dc:creator>Тимур Габдулин</dc:creator>
  <cp:keywords/>
  <dc:description/>
  <cp:lastModifiedBy>Тимур Габдулин</cp:lastModifiedBy>
  <cp:revision>3</cp:revision>
  <dcterms:created xsi:type="dcterms:W3CDTF">2019-05-16T11:56:00Z</dcterms:created>
  <dcterms:modified xsi:type="dcterms:W3CDTF">2019-06-11T09:59:00Z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0x0101006E5E113F7A87A746B68FEC96C657DF0E</vt:lpwstr>
  </property>
  <property fmtid="{D5CDD505-2E9C-101B-9397-08002B2CF9AE}" pid="3" name="_dlc_DocIdItemGuid">
    <vt:lpwstr>4d5d5232-9e9f-4fd9-82e5-833ec3153036</vt:lpwstr>
  </property>
</Properties>
</file>